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27790">
      <w:pPr>
        <w:spacing w:line="360" w:lineRule="auto"/>
        <w:rPr>
          <w:rFonts w:hint="default" w:asciiTheme="minorEastAsia" w:hAnsiTheme="minorEastAsia" w:eastAsiaTheme="minorEastAsia" w:cstheme="minorEastAsia"/>
          <w:color w:val="000000"/>
          <w:sz w:val="36"/>
          <w:highlight w:val="none"/>
          <w:u w:val="none"/>
          <w:lang w:val="en-US" w:eastAsia="zh-CN"/>
        </w:rPr>
      </w:pPr>
      <w:r>
        <w:rPr>
          <w:rFonts w:hint="eastAsia" w:asciiTheme="minorEastAsia" w:hAnsiTheme="minorEastAsia" w:eastAsiaTheme="minorEastAsia" w:cstheme="minorEastAsia"/>
          <w:color w:val="000000"/>
          <w:sz w:val="36"/>
          <w:highlight w:val="none"/>
          <w:u w:val="none"/>
          <w:lang w:val="en-US" w:eastAsia="zh-CN"/>
        </w:rPr>
        <w:t xml:space="preserve">                                  </w:t>
      </w:r>
      <w:r>
        <w:rPr>
          <w:rFonts w:hint="eastAsia" w:asciiTheme="minorEastAsia" w:hAnsiTheme="minorEastAsia" w:eastAsiaTheme="minorEastAsia" w:cstheme="minorEastAsia"/>
          <w:sz w:val="21"/>
          <w:szCs w:val="21"/>
          <w:u w:val="none"/>
          <w:lang w:val="en-US" w:eastAsia="zh-CN"/>
        </w:rPr>
        <w:t>招标</w:t>
      </w:r>
      <w:r>
        <w:rPr>
          <w:rFonts w:hint="eastAsia" w:asciiTheme="minorEastAsia" w:hAnsiTheme="minorEastAsia" w:eastAsiaTheme="minorEastAsia" w:cstheme="minorEastAsia"/>
          <w:szCs w:val="21"/>
          <w:lang w:val="en-US" w:eastAsia="zh-CN"/>
        </w:rPr>
        <w:t>编号：</w:t>
      </w:r>
      <w:r>
        <w:rPr>
          <w:rFonts w:hint="eastAsia" w:ascii="宋体" w:hAnsi="宋体" w:cs="宋体"/>
          <w:b/>
          <w:bCs/>
          <w:sz w:val="24"/>
          <w:szCs w:val="24"/>
          <w:rtl w:val="0"/>
          <w:lang w:val="en-US" w:eastAsia="zh-CN"/>
        </w:rPr>
        <w:t>SM</w:t>
      </w:r>
      <w:r>
        <w:rPr>
          <w:rFonts w:hint="eastAsia" w:ascii="宋体" w:hAnsi="宋体" w:eastAsia="宋体" w:cs="宋体"/>
          <w:b/>
          <w:bCs/>
          <w:sz w:val="24"/>
          <w:szCs w:val="24"/>
          <w:rtl w:val="0"/>
          <w:lang w:val="en-US" w:eastAsia="zh-CN"/>
        </w:rPr>
        <w:t>MY-</w:t>
      </w:r>
      <w:r>
        <w:rPr>
          <w:rFonts w:hint="eastAsia" w:ascii="宋体" w:hAnsi="宋体" w:cs="宋体"/>
          <w:b/>
          <w:bCs/>
          <w:sz w:val="24"/>
          <w:szCs w:val="24"/>
          <w:rtl w:val="0"/>
          <w:lang w:val="en-US" w:eastAsia="zh-CN"/>
        </w:rPr>
        <w:t>CC</w:t>
      </w:r>
      <w:r>
        <w:rPr>
          <w:rFonts w:hint="eastAsia" w:ascii="宋体" w:hAnsi="宋体" w:eastAsia="宋体" w:cs="宋体"/>
          <w:b/>
          <w:bCs/>
          <w:sz w:val="24"/>
          <w:szCs w:val="24"/>
          <w:rtl w:val="0"/>
          <w:lang w:val="en-US" w:eastAsia="zh-CN"/>
        </w:rPr>
        <w:t>CG-2025091</w:t>
      </w:r>
      <w:r>
        <w:rPr>
          <w:rFonts w:hint="eastAsia" w:ascii="宋体" w:hAnsi="宋体" w:cs="宋体"/>
          <w:b/>
          <w:bCs/>
          <w:sz w:val="24"/>
          <w:szCs w:val="24"/>
          <w:rtl w:val="0"/>
          <w:lang w:val="en-US" w:eastAsia="zh-CN"/>
        </w:rPr>
        <w:t>9</w:t>
      </w:r>
    </w:p>
    <w:p w14:paraId="717369CE">
      <w:pPr>
        <w:spacing w:line="360" w:lineRule="auto"/>
        <w:jc w:val="center"/>
        <w:rPr>
          <w:rFonts w:hint="eastAsia" w:asciiTheme="minorEastAsia" w:hAnsiTheme="minorEastAsia" w:eastAsiaTheme="minorEastAsia" w:cstheme="minorEastAsia"/>
          <w:b/>
          <w:sz w:val="44"/>
          <w:szCs w:val="44"/>
          <w:lang w:val="en-US" w:eastAsia="zh-CN"/>
        </w:rPr>
      </w:pPr>
    </w:p>
    <w:p w14:paraId="4F1F6564">
      <w:pPr>
        <w:snapToGrid w:val="0"/>
        <w:spacing w:line="1000" w:lineRule="exact"/>
        <w:jc w:val="center"/>
        <w:outlineLvl w:val="0"/>
        <w:rPr>
          <w:rFonts w:hint="eastAsia" w:ascii="宋体" w:hAnsi="宋体"/>
          <w:b/>
          <w:sz w:val="32"/>
          <w:szCs w:val="32"/>
        </w:rPr>
      </w:pPr>
      <w:r>
        <w:rPr>
          <w:rFonts w:hint="eastAsia" w:ascii="宋体" w:hAnsi="宋体"/>
          <w:b/>
          <w:sz w:val="32"/>
          <w:szCs w:val="32"/>
          <w:lang w:val="en-US" w:eastAsia="zh-CN"/>
        </w:rPr>
        <w:t>二期一</w:t>
      </w:r>
      <w:r>
        <w:rPr>
          <w:rFonts w:hint="eastAsia" w:ascii="宋体" w:hAnsi="宋体"/>
          <w:b/>
          <w:sz w:val="32"/>
          <w:szCs w:val="32"/>
        </w:rPr>
        <w:t>厂年产</w:t>
      </w:r>
      <w:r>
        <w:rPr>
          <w:rFonts w:hint="eastAsia" w:ascii="宋体" w:hAnsi="宋体"/>
          <w:b/>
          <w:sz w:val="32"/>
          <w:szCs w:val="32"/>
          <w:lang w:val="en-US" w:eastAsia="zh-CN"/>
        </w:rPr>
        <w:t>1</w:t>
      </w:r>
      <w:r>
        <w:rPr>
          <w:rFonts w:hint="eastAsia" w:ascii="宋体" w:hAnsi="宋体"/>
          <w:b/>
          <w:sz w:val="32"/>
          <w:szCs w:val="32"/>
        </w:rPr>
        <w:t>.5万吨金属镁提标改造至</w:t>
      </w:r>
      <w:r>
        <w:rPr>
          <w:rFonts w:hint="eastAsia" w:ascii="宋体" w:hAnsi="宋体"/>
          <w:b/>
          <w:sz w:val="32"/>
          <w:szCs w:val="32"/>
          <w:lang w:val="en-US" w:eastAsia="zh-CN"/>
        </w:rPr>
        <w:t>3</w:t>
      </w:r>
      <w:r>
        <w:rPr>
          <w:rFonts w:hint="eastAsia" w:ascii="宋体" w:hAnsi="宋体"/>
          <w:b/>
          <w:sz w:val="32"/>
          <w:szCs w:val="32"/>
        </w:rPr>
        <w:t>万吨年建设项目</w:t>
      </w:r>
    </w:p>
    <w:p w14:paraId="78A5467E">
      <w:pPr>
        <w:spacing w:line="360" w:lineRule="auto"/>
        <w:jc w:val="center"/>
        <w:rPr>
          <w:rFonts w:hint="default" w:asciiTheme="minorEastAsia" w:hAnsiTheme="minorEastAsia" w:eastAsiaTheme="minorEastAsia" w:cstheme="minorEastAsia"/>
          <w:b/>
          <w:sz w:val="44"/>
          <w:szCs w:val="44"/>
          <w:lang w:val="en-US" w:eastAsia="zh-CN"/>
        </w:rPr>
      </w:pPr>
      <w:r>
        <w:rPr>
          <w:rFonts w:hint="eastAsia" w:ascii="宋体" w:hAnsi="宋体" w:cs="Times New Roman"/>
          <w:b/>
          <w:sz w:val="32"/>
          <w:szCs w:val="32"/>
          <w:lang w:val="en-US" w:eastAsia="zh-CN"/>
        </w:rPr>
        <w:t>车床采购和安装</w:t>
      </w:r>
    </w:p>
    <w:p w14:paraId="58D5CE23">
      <w:pPr>
        <w:spacing w:line="360" w:lineRule="auto"/>
        <w:jc w:val="center"/>
        <w:rPr>
          <w:rFonts w:hint="eastAsia" w:asciiTheme="minorEastAsia" w:hAnsiTheme="minorEastAsia" w:eastAsiaTheme="minorEastAsia" w:cstheme="minorEastAsia"/>
          <w:b/>
          <w:sz w:val="44"/>
          <w:szCs w:val="44"/>
          <w:lang w:val="en-US" w:eastAsia="zh-CN"/>
        </w:rPr>
      </w:pPr>
    </w:p>
    <w:p w14:paraId="620DA837">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招</w:t>
      </w:r>
    </w:p>
    <w:p w14:paraId="701AEB88">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标</w:t>
      </w:r>
    </w:p>
    <w:p w14:paraId="711E5BE1">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文</w:t>
      </w:r>
    </w:p>
    <w:p w14:paraId="1E5441B2">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bCs w:val="0"/>
          <w:spacing w:val="0"/>
          <w:sz w:val="52"/>
          <w:szCs w:val="52"/>
          <w:u w:val="none"/>
        </w:rPr>
        <w:t>件</w:t>
      </w:r>
    </w:p>
    <w:p w14:paraId="251D9C73">
      <w:pPr>
        <w:spacing w:line="360" w:lineRule="auto"/>
        <w:rPr>
          <w:rFonts w:hint="eastAsia" w:asciiTheme="minorEastAsia" w:hAnsiTheme="minorEastAsia" w:eastAsiaTheme="minorEastAsia" w:cstheme="minorEastAsia"/>
          <w:color w:val="000000"/>
          <w:sz w:val="52"/>
          <w:highlight w:val="none"/>
          <w:u w:val="none"/>
        </w:rPr>
      </w:pPr>
    </w:p>
    <w:p w14:paraId="224C21E9">
      <w:pPr>
        <w:spacing w:line="360" w:lineRule="auto"/>
        <w:rPr>
          <w:rFonts w:hint="eastAsia" w:asciiTheme="minorEastAsia" w:hAnsiTheme="minorEastAsia" w:eastAsiaTheme="minorEastAsia" w:cstheme="minorEastAsia"/>
          <w:color w:val="000000"/>
          <w:sz w:val="52"/>
          <w:highlight w:val="none"/>
          <w:u w:val="none"/>
        </w:rPr>
      </w:pPr>
    </w:p>
    <w:p w14:paraId="0235740F">
      <w:pPr>
        <w:spacing w:line="360" w:lineRule="auto"/>
        <w:rPr>
          <w:rFonts w:hint="eastAsia" w:asciiTheme="minorEastAsia" w:hAnsiTheme="minorEastAsia" w:eastAsiaTheme="minorEastAsia" w:cstheme="minorEastAsia"/>
          <w:color w:val="000000"/>
          <w:sz w:val="52"/>
          <w:highlight w:val="none"/>
          <w:u w:val="none"/>
        </w:rPr>
      </w:pPr>
    </w:p>
    <w:p w14:paraId="5BFB85C2">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p>
    <w:p w14:paraId="00778E88">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p>
    <w:p w14:paraId="1ABCA7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32"/>
          <w:highlight w:val="none"/>
          <w:u w:val="none"/>
          <w:lang w:val="en-US" w:eastAsia="zh-CN"/>
        </w:rPr>
      </w:pPr>
      <w:r>
        <w:rPr>
          <w:rFonts w:hint="eastAsia" w:asciiTheme="minorEastAsia" w:hAnsiTheme="minorEastAsia" w:eastAsiaTheme="minorEastAsia" w:cstheme="minorEastAsia"/>
          <w:color w:val="000000"/>
          <w:sz w:val="32"/>
          <w:highlight w:val="none"/>
          <w:u w:val="none"/>
        </w:rPr>
        <w:t>日        期：20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 xml:space="preserve"> 19 日</w:t>
      </w:r>
    </w:p>
    <w:bookmarkEnd w:id="0"/>
    <w:p w14:paraId="6C5AA8F0">
      <w:pPr>
        <w:spacing w:line="400" w:lineRule="exact"/>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盛镁厂区 车床采购和安装”公开</w:t>
      </w:r>
      <w:r>
        <w:rPr>
          <w:rFonts w:hint="eastAsia" w:asciiTheme="minorEastAsia" w:hAnsiTheme="minorEastAsia" w:eastAsiaTheme="minorEastAsia" w:cstheme="minorEastAsia"/>
          <w:i w:val="0"/>
          <w:iCs w:val="0"/>
          <w:sz w:val="24"/>
          <w:szCs w:val="24"/>
          <w:lang w:eastAsia="zh-CN"/>
        </w:rPr>
        <w:t>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default"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r>
        <w:rPr>
          <w:rFonts w:hint="eastAsia" w:asciiTheme="minorEastAsia" w:hAnsiTheme="minorEastAsia" w:eastAsiaTheme="minorEastAsia" w:cstheme="minorEastAsia"/>
          <w:bCs/>
          <w:i w:val="0"/>
          <w:iCs w:val="0"/>
          <w:kern w:val="2"/>
          <w:sz w:val="24"/>
          <w:szCs w:val="24"/>
          <w:lang w:val="en-US" w:eastAsia="zh-CN" w:bidi="ar-SA"/>
        </w:rPr>
        <w:t>二期一厂年产1.5万吨金属镁提标改造至3万吨/年建设项目</w:t>
      </w:r>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1"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1"/>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2"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2"/>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19 日</w:t>
      </w:r>
    </w:p>
    <w:p w14:paraId="68AB9F65">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宋体" w:hAnsi="宋体" w:cs="宋体"/>
          <w:b/>
          <w:bCs/>
          <w:sz w:val="24"/>
          <w:szCs w:val="24"/>
          <w:rtl w:val="0"/>
          <w:lang w:val="en-US" w:eastAsia="zh-CN"/>
        </w:rPr>
        <w:t>SM</w:t>
      </w:r>
      <w:r>
        <w:rPr>
          <w:rFonts w:hint="eastAsia" w:ascii="宋体" w:hAnsi="宋体" w:eastAsia="宋体" w:cs="宋体"/>
          <w:b/>
          <w:bCs/>
          <w:sz w:val="24"/>
          <w:szCs w:val="24"/>
          <w:rtl w:val="0"/>
          <w:lang w:val="en-US" w:eastAsia="zh-CN"/>
        </w:rPr>
        <w:t>MY-</w:t>
      </w:r>
      <w:r>
        <w:rPr>
          <w:rFonts w:hint="eastAsia" w:ascii="宋体" w:hAnsi="宋体" w:cs="宋体"/>
          <w:b/>
          <w:bCs/>
          <w:sz w:val="24"/>
          <w:szCs w:val="24"/>
          <w:rtl w:val="0"/>
          <w:lang w:val="en-US" w:eastAsia="zh-CN"/>
        </w:rPr>
        <w:t>CC</w:t>
      </w:r>
      <w:r>
        <w:rPr>
          <w:rFonts w:hint="eastAsia" w:ascii="宋体" w:hAnsi="宋体" w:eastAsia="宋体" w:cs="宋体"/>
          <w:b/>
          <w:bCs/>
          <w:sz w:val="24"/>
          <w:szCs w:val="24"/>
          <w:rtl w:val="0"/>
          <w:lang w:val="en-US" w:eastAsia="zh-CN"/>
        </w:rPr>
        <w:t>CG-2025091</w:t>
      </w:r>
      <w:r>
        <w:rPr>
          <w:rFonts w:hint="eastAsia" w:ascii="宋体" w:hAnsi="宋体" w:cs="宋体"/>
          <w:b/>
          <w:bCs/>
          <w:sz w:val="24"/>
          <w:szCs w:val="24"/>
          <w:rtl w:val="0"/>
          <w:lang w:val="en-US" w:eastAsia="zh-CN"/>
        </w:rPr>
        <w:t>9</w:t>
      </w:r>
    </w:p>
    <w:p w14:paraId="3D5B4574">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val="0"/>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盛镁厂区 车床采购和安装 一台</w:t>
      </w:r>
    </w:p>
    <w:p w14:paraId="059F523A">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3"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3"/>
    </w:p>
    <w:p w14:paraId="4A510BFC">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4"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5"/>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4"/>
    <w:p w14:paraId="25260484">
      <w:pPr>
        <w:pStyle w:val="7"/>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资质要求：投标人须具备独立法人资格，持有有效的营业执照</w:t>
      </w:r>
      <w:r>
        <w:rPr>
          <w:rFonts w:hint="eastAsia" w:asciiTheme="minorEastAsia" w:hAnsiTheme="minorEastAsia" w:eastAsiaTheme="minorEastAsia" w:cstheme="minorEastAsia"/>
          <w:i w:val="0"/>
          <w:iCs w:val="0"/>
          <w:caps w:val="0"/>
          <w:spacing w:val="0"/>
          <w:kern w:val="0"/>
          <w:sz w:val="24"/>
          <w:szCs w:val="24"/>
          <w:shd w:val="clear"/>
        </w:rPr>
        <w:t>。</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近</w:t>
      </w: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年内（自投标截止之日起往前推算），投标人至少完成过</w:t>
      </w: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项类似</w:t>
      </w:r>
      <w:r>
        <w:rPr>
          <w:rFonts w:hint="eastAsia" w:asciiTheme="minorEastAsia" w:hAnsiTheme="minorEastAsia" w:eastAsiaTheme="minorEastAsia" w:cstheme="minorEastAsia"/>
          <w:i w:val="0"/>
          <w:iCs w:val="0"/>
          <w:kern w:val="0"/>
          <w:sz w:val="24"/>
          <w:szCs w:val="24"/>
          <w:lang w:val="en-US" w:eastAsia="zh-CN"/>
        </w:rPr>
        <w:t>销售</w:t>
      </w:r>
      <w:r>
        <w:rPr>
          <w:rFonts w:hint="eastAsia" w:asciiTheme="minorEastAsia" w:hAnsiTheme="minorEastAsia" w:eastAsiaTheme="minorEastAsia" w:cstheme="minorEastAsia"/>
          <w:i w:val="0"/>
          <w:iCs w:val="0"/>
          <w:kern w:val="0"/>
          <w:sz w:val="24"/>
          <w:szCs w:val="24"/>
        </w:rPr>
        <w:t>业绩。</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5"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7"/>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7"/>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7"/>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5"/>
    </w:p>
    <w:p w14:paraId="448FA002">
      <w:pPr>
        <w:pStyle w:val="17"/>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6" w:name="_Toc29410"/>
      <w:bookmarkStart w:id="7" w:name="_Toc21337"/>
      <w:bookmarkStart w:id="8" w:name="_Toc4910"/>
      <w:bookmarkStart w:id="9" w:name="_Toc25868"/>
      <w:bookmarkStart w:id="10" w:name="_Toc1080"/>
      <w:bookmarkStart w:id="11" w:name="_Toc485211037"/>
      <w:bookmarkStart w:id="12" w:name="_Toc8601"/>
      <w:r>
        <w:rPr>
          <w:rFonts w:hint="eastAsia" w:asciiTheme="minorEastAsia" w:hAnsiTheme="minorEastAsia" w:eastAsiaTheme="minorEastAsia" w:cstheme="minorEastAsia"/>
          <w:color w:val="000000"/>
          <w:highlight w:val="none"/>
          <w:u w:val="none"/>
        </w:rPr>
        <w:br w:type="page"/>
      </w:r>
      <w:bookmarkStart w:id="13" w:name="_Toc1369"/>
      <w:r>
        <w:rPr>
          <w:rFonts w:hint="eastAsia" w:asciiTheme="minorEastAsia" w:hAnsiTheme="minorEastAsia" w:eastAsiaTheme="minorEastAsia" w:cstheme="minorEastAsia"/>
          <w:color w:val="000000"/>
          <w:sz w:val="32"/>
          <w:szCs w:val="32"/>
          <w:highlight w:val="none"/>
          <w:u w:val="none"/>
        </w:rPr>
        <w:t>投标人须知</w:t>
      </w:r>
      <w:bookmarkEnd w:id="6"/>
      <w:bookmarkEnd w:id="7"/>
      <w:bookmarkEnd w:id="8"/>
      <w:bookmarkEnd w:id="9"/>
      <w:bookmarkEnd w:id="10"/>
      <w:bookmarkEnd w:id="11"/>
      <w:bookmarkEnd w:id="12"/>
      <w:bookmarkEnd w:id="13"/>
    </w:p>
    <w:tbl>
      <w:tblPr>
        <w:tblStyle w:val="10"/>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0"/>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
                <w:sz w:val="21"/>
                <w:szCs w:val="21"/>
                <w:lang w:val="en-US" w:eastAsia="zh-CN"/>
              </w:rPr>
              <w:t>[</w:t>
            </w:r>
            <w:r>
              <w:rPr>
                <w:rFonts w:hint="eastAsia" w:asciiTheme="minorEastAsia" w:hAnsiTheme="minorEastAsia" w:eastAsiaTheme="minorEastAsia" w:cstheme="minorEastAsia"/>
                <w:kern w:val="28"/>
                <w:sz w:val="21"/>
                <w:szCs w:val="21"/>
                <w:lang w:val="en-US" w:eastAsia="zh-CN" w:bidi="ar-SA"/>
              </w:rPr>
              <w:t xml:space="preserve"> 二期一厂年产1.5万吨金属镁提标改造至3万吨/年建设项目</w:t>
            </w:r>
            <w:r>
              <w:rPr>
                <w:rFonts w:hint="eastAsia" w:asciiTheme="minorEastAsia" w:hAnsiTheme="minorEastAsia" w:eastAsiaTheme="minorEastAsia" w:cstheme="minorEastAsia"/>
                <w:kern w:val="2"/>
                <w:sz w:val="21"/>
                <w:szCs w:val="21"/>
                <w:lang w:val="en-US" w:eastAsia="zh-CN"/>
              </w:rPr>
              <w:t xml:space="preserve">]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lang w:val="en-US" w:eastAsia="zh-CN"/>
              </w:rPr>
              <w:t>[哈密市盛镁</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 xml:space="preserve">略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合格 ]</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工期要求</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2025年10月15日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shd w:val="clear" w:color="auto" w:fill="auto"/>
            <w:vAlign w:val="top"/>
          </w:tcPr>
          <w:p w14:paraId="347E1ABD">
            <w:pPr>
              <w:spacing w:line="300" w:lineRule="auto"/>
              <w:outlineLvl w:val="1"/>
              <w:rPr>
                <w:rFonts w:hint="default" w:asciiTheme="minorEastAsia" w:hAnsiTheme="minorEastAsia" w:eastAsiaTheme="minorEastAsia" w:cstheme="minorEastAsia"/>
                <w:kern w:val="2"/>
                <w:sz w:val="21"/>
                <w:szCs w:val="21"/>
                <w:lang w:val="en-US" w:eastAsia="zh-CN" w:bidi="ar-SA"/>
              </w:rPr>
            </w:pPr>
            <w:bookmarkStart w:id="21" w:name="_GoBack"/>
            <w:r>
              <w:rPr>
                <w:rFonts w:hint="eastAsia" w:asciiTheme="minorEastAsia" w:hAnsiTheme="minorEastAsia" w:eastAsiaTheme="minorEastAsia" w:cstheme="minorEastAsia"/>
                <w:b/>
                <w:bCs/>
                <w:i w:val="0"/>
                <w:iCs w:val="0"/>
                <w:sz w:val="21"/>
                <w:szCs w:val="21"/>
                <w:lang w:val="en-US" w:eastAsia="zh-CN"/>
              </w:rPr>
              <w:t>盛镁镁业有限公司厂区一台车床采购和安装</w:t>
            </w:r>
            <w:bookmarkEnd w:id="21"/>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u w:val="single"/>
                <w:lang w:val="en-US" w:eastAsia="zh-CN"/>
              </w:rPr>
              <w:t xml:space="preserve"> 9 </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w:t>
            </w:r>
            <w:r>
              <w:rPr>
                <w:rFonts w:hint="eastAsia" w:asciiTheme="minorEastAsia" w:hAnsiTheme="minorEastAsia" w:eastAsiaTheme="minorEastAsia" w:cstheme="minorEastAsia"/>
                <w:kern w:val="28"/>
                <w:sz w:val="21"/>
                <w:szCs w:val="21"/>
                <w:u w:val="single"/>
                <w:lang w:val="en-US" w:eastAsia="zh-CN"/>
              </w:rPr>
              <w:t xml:space="preserve"> 19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798D5106">
            <w:pPr>
              <w:spacing w:after="0" w:line="360" w:lineRule="auto"/>
              <w:ind w:right="-468" w:rightChars="-223"/>
              <w:jc w:val="both"/>
              <w:rPr>
                <w:rFonts w:hint="eastAsia" w:asciiTheme="minorEastAsia" w:hAnsiTheme="minorEastAsia" w:eastAsiaTheme="minorEastAsia" w:cstheme="minorEastAsia"/>
                <w:kern w:val="28"/>
                <w:sz w:val="18"/>
                <w:szCs w:val="18"/>
              </w:rPr>
            </w:pPr>
            <w:r>
              <w:rPr>
                <w:rFonts w:hint="eastAsia" w:asciiTheme="minorEastAsia" w:hAnsiTheme="minorEastAsia" w:eastAsiaTheme="minorEastAsia" w:cstheme="minorEastAsia"/>
                <w:kern w:val="28"/>
                <w:sz w:val="18"/>
                <w:szCs w:val="18"/>
              </w:rPr>
              <w:t xml:space="preserve">投标答疑：投标人在[ </w:t>
            </w:r>
            <w:r>
              <w:rPr>
                <w:rFonts w:hint="eastAsia" w:asciiTheme="minorEastAsia" w:hAnsiTheme="minorEastAsia" w:eastAsiaTheme="minorEastAsia" w:cstheme="minorEastAsia"/>
                <w:kern w:val="28"/>
                <w:sz w:val="18"/>
                <w:szCs w:val="18"/>
                <w:lang w:val="en-US" w:eastAsia="zh-CN"/>
              </w:rPr>
              <w:t>2025</w:t>
            </w:r>
            <w:r>
              <w:rPr>
                <w:rFonts w:hint="eastAsia" w:asciiTheme="minorEastAsia" w:hAnsiTheme="minorEastAsia" w:eastAsiaTheme="minorEastAsia" w:cstheme="minorEastAsia"/>
                <w:kern w:val="28"/>
                <w:sz w:val="18"/>
                <w:szCs w:val="18"/>
              </w:rPr>
              <w:t xml:space="preserve"> ]年[ </w:t>
            </w:r>
            <w:r>
              <w:rPr>
                <w:rFonts w:hint="eastAsia" w:asciiTheme="minorEastAsia" w:hAnsiTheme="minorEastAsia" w:eastAsiaTheme="minorEastAsia" w:cstheme="minorEastAsia"/>
                <w:kern w:val="28"/>
                <w:sz w:val="18"/>
                <w:szCs w:val="18"/>
                <w:lang w:val="en-US" w:eastAsia="zh-CN"/>
              </w:rPr>
              <w:t>9</w:t>
            </w:r>
            <w:r>
              <w:rPr>
                <w:rFonts w:hint="eastAsia" w:asciiTheme="minorEastAsia" w:hAnsiTheme="minorEastAsia" w:eastAsiaTheme="minorEastAsia" w:cstheme="minorEastAsia"/>
                <w:kern w:val="28"/>
                <w:sz w:val="18"/>
                <w:szCs w:val="18"/>
              </w:rPr>
              <w:t xml:space="preserve"> ]月[</w:t>
            </w:r>
            <w:r>
              <w:rPr>
                <w:rFonts w:hint="eastAsia" w:asciiTheme="minorEastAsia" w:hAnsiTheme="minorEastAsia" w:eastAsiaTheme="minorEastAsia" w:cstheme="minorEastAsia"/>
                <w:kern w:val="28"/>
                <w:sz w:val="18"/>
                <w:szCs w:val="18"/>
                <w:lang w:val="en-US" w:eastAsia="zh-CN"/>
              </w:rPr>
              <w:t xml:space="preserve">  23 </w:t>
            </w:r>
            <w:r>
              <w:rPr>
                <w:rFonts w:hint="eastAsia" w:asciiTheme="minorEastAsia" w:hAnsiTheme="minorEastAsia" w:eastAsiaTheme="minorEastAsia" w:cstheme="minorEastAsia"/>
                <w:kern w:val="28"/>
                <w:sz w:val="18"/>
                <w:szCs w:val="18"/>
              </w:rPr>
              <w:t xml:space="preserve"> ]日[ </w:t>
            </w:r>
            <w:r>
              <w:rPr>
                <w:rFonts w:hint="eastAsia" w:asciiTheme="minorEastAsia" w:hAnsiTheme="minorEastAsia" w:eastAsiaTheme="minorEastAsia" w:cstheme="minorEastAsia"/>
                <w:kern w:val="28"/>
                <w:sz w:val="18"/>
                <w:szCs w:val="18"/>
                <w:lang w:val="en-US" w:eastAsia="zh-CN"/>
              </w:rPr>
              <w:t>17：00</w:t>
            </w:r>
            <w:r>
              <w:rPr>
                <w:rFonts w:hint="eastAsia" w:asciiTheme="minorEastAsia" w:hAnsiTheme="minorEastAsia" w:eastAsiaTheme="minorEastAsia" w:cstheme="minorEastAsia"/>
                <w:kern w:val="28"/>
                <w:sz w:val="18"/>
                <w:szCs w:val="18"/>
              </w:rPr>
              <w:t xml:space="preserve"> ]前以书面形式</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18"/>
                <w:szCs w:val="18"/>
              </w:rPr>
              <w:t>将投标中有关问题报送招标人邮箱[</w:t>
            </w:r>
            <w:r>
              <w:rPr>
                <w:rFonts w:hint="eastAsia" w:asciiTheme="minorEastAsia" w:hAnsiTheme="minorEastAsia" w:eastAsiaTheme="minorEastAsia" w:cstheme="minorEastAsia"/>
                <w:kern w:val="28"/>
                <w:sz w:val="18"/>
                <w:szCs w:val="18"/>
                <w:lang w:val="en-US" w:eastAsia="zh-CN"/>
              </w:rPr>
              <w:fldChar w:fldCharType="begin"/>
            </w:r>
            <w:r>
              <w:rPr>
                <w:rFonts w:hint="eastAsia" w:asciiTheme="minorEastAsia" w:hAnsiTheme="minorEastAsia" w:eastAsiaTheme="minorEastAsia" w:cstheme="minorEastAsia"/>
                <w:kern w:val="28"/>
                <w:sz w:val="18"/>
                <w:szCs w:val="18"/>
                <w:lang w:val="en-US" w:eastAsia="zh-CN"/>
              </w:rPr>
              <w:instrText xml:space="preserve"> HYPERLINK "mailto:shengmeimy2022@163.com" </w:instrText>
            </w:r>
            <w:r>
              <w:rPr>
                <w:rFonts w:hint="eastAsia" w:asciiTheme="minorEastAsia" w:hAnsiTheme="minorEastAsia" w:eastAsiaTheme="minorEastAsia" w:cstheme="minorEastAsia"/>
                <w:kern w:val="28"/>
                <w:sz w:val="18"/>
                <w:szCs w:val="18"/>
                <w:lang w:val="en-US" w:eastAsia="zh-CN"/>
              </w:rPr>
              <w:fldChar w:fldCharType="separate"/>
            </w:r>
            <w:r>
              <w:rPr>
                <w:rFonts w:hint="eastAsia" w:asciiTheme="minorEastAsia" w:hAnsiTheme="minorEastAsia" w:eastAsiaTheme="minorEastAsia" w:cstheme="minorEastAsia"/>
                <w:kern w:val="28"/>
                <w:sz w:val="18"/>
                <w:szCs w:val="18"/>
                <w:lang w:val="en-US" w:eastAsia="zh-CN"/>
              </w:rPr>
              <w:t>shengmeimy2022@163.com</w:t>
            </w:r>
            <w:r>
              <w:rPr>
                <w:rFonts w:hint="eastAsia" w:asciiTheme="minorEastAsia" w:hAnsiTheme="minorEastAsia" w:eastAsiaTheme="minorEastAsia" w:cstheme="minorEastAsia"/>
                <w:kern w:val="28"/>
                <w:sz w:val="18"/>
                <w:szCs w:val="18"/>
                <w:lang w:val="en-US" w:eastAsia="zh-CN"/>
              </w:rPr>
              <w:fldChar w:fldCharType="end"/>
            </w:r>
            <w:r>
              <w:rPr>
                <w:rFonts w:hint="eastAsia" w:asciiTheme="minorEastAsia" w:hAnsiTheme="minorEastAsia" w:eastAsiaTheme="minorEastAsia" w:cstheme="minorEastAsia"/>
                <w:kern w:val="28"/>
                <w:sz w:val="18"/>
                <w:szCs w:val="18"/>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4"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0EC9FBC6">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1.[ 2025 ]年[ 9 ]月[  26  ]日[  10：00 ]截止(投标截止日)，盖章版商务标电子档发送到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bidi="ar-SA"/>
              </w:rPr>
              <w:t>；</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19"/>
              <w:spacing w:line="360" w:lineRule="auto"/>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19"/>
              <w:spacing w:line="360" w:lineRule="auto"/>
              <w:ind w:firstLine="0" w:firstLineChars="0"/>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kern w:val="28"/>
                <w:sz w:val="21"/>
                <w:szCs w:val="21"/>
                <w:u w:val="none"/>
                <w:lang w:val="en-US" w:eastAsia="zh-CN" w:bidi="ar-SA"/>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b w:val="0"/>
                <w:bCs w:val="0"/>
                <w:i w:val="0"/>
                <w:kern w:val="28"/>
                <w:sz w:val="21"/>
                <w:szCs w:val="21"/>
                <w:u w:val="none"/>
                <w:lang w:val="en-US" w:eastAsia="zh-CN" w:bidi="ar-SA"/>
              </w:rPr>
            </w:pPr>
            <w:r>
              <w:rPr>
                <w:rFonts w:hint="eastAsia" w:asciiTheme="minorEastAsia" w:hAnsiTheme="minorEastAsia" w:eastAsiaTheme="minorEastAsia" w:cstheme="minorEastAsia"/>
                <w:b w:val="0"/>
                <w:bCs w:val="0"/>
                <w:i w:val="0"/>
                <w:kern w:val="28"/>
                <w:sz w:val="21"/>
                <w:szCs w:val="21"/>
                <w:u w:val="none"/>
                <w:lang w:val="en-US" w:eastAsia="zh-CN" w:bidi="ar-SA"/>
              </w:rPr>
              <w:t>商务文件</w:t>
            </w:r>
          </w:p>
          <w:p w14:paraId="1F8800AA">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u w:val="none"/>
              </w:rPr>
              <w:t>封面：写明项目名称、商务文件</w:t>
            </w:r>
            <w:r>
              <w:rPr>
                <w:rFonts w:hint="eastAsia" w:asciiTheme="minorEastAsia" w:hAnsiTheme="minorEastAsia" w:eastAsiaTheme="minorEastAsia" w:cstheme="minorEastAsia"/>
                <w:kern w:val="28"/>
                <w:sz w:val="21"/>
                <w:szCs w:val="21"/>
                <w:u w:val="none"/>
                <w:lang w:eastAsia="zh-CN"/>
              </w:rPr>
              <w:t>（技术文件）</w:t>
            </w:r>
            <w:r>
              <w:rPr>
                <w:rFonts w:hint="eastAsia" w:asciiTheme="minorEastAsia" w:hAnsiTheme="minorEastAsia" w:eastAsiaTheme="minorEastAsia" w:cstheme="minorEastAsia"/>
                <w:kern w:val="28"/>
                <w:sz w:val="21"/>
                <w:szCs w:val="21"/>
                <w:u w:val="none"/>
              </w:rPr>
              <w:t>、投标人单位及年月日；加盖投标人公章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19"/>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6D816684">
            <w:pPr>
              <w:pStyle w:val="19"/>
              <w:numPr>
                <w:ilvl w:val="-1"/>
                <w:numId w:val="0"/>
              </w:numPr>
              <w:spacing w:line="360" w:lineRule="auto"/>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b w:val="0"/>
                <w:bCs w:val="0"/>
                <w:kern w:val="28"/>
                <w:sz w:val="21"/>
                <w:szCs w:val="21"/>
              </w:rPr>
              <w:t>[</w:t>
            </w:r>
            <w:r>
              <w:rPr>
                <w:rFonts w:hint="eastAsia" w:asciiTheme="minorEastAsia" w:hAnsiTheme="minorEastAsia" w:eastAsiaTheme="minorEastAsia" w:cstheme="minorEastAsia"/>
                <w:b w:val="0"/>
                <w:bCs w:val="0"/>
                <w:kern w:val="28"/>
                <w:sz w:val="21"/>
                <w:szCs w:val="21"/>
                <w:lang w:val="en-US" w:eastAsia="zh-CN"/>
              </w:rPr>
              <w:t xml:space="preserve"> </w:t>
            </w:r>
            <w:r>
              <w:rPr>
                <w:rFonts w:hint="eastAsia" w:asciiTheme="minorEastAsia" w:hAnsiTheme="minorEastAsia" w:eastAsiaTheme="minorEastAsia" w:cstheme="minorEastAsia"/>
                <w:b w:val="0"/>
                <w:bCs w:val="0"/>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w:t>
            </w:r>
            <w:r>
              <w:rPr>
                <w:rFonts w:hint="eastAsia" w:asciiTheme="minorEastAsia" w:hAnsiTheme="minorEastAsia" w:eastAsiaTheme="minorEastAsia" w:cstheme="minorEastAsia"/>
                <w:b w:val="0"/>
                <w:bCs w:val="0"/>
                <w:color w:val="auto"/>
                <w:kern w:val="28"/>
                <w:sz w:val="21"/>
                <w:szCs w:val="21"/>
              </w:rPr>
              <w:t>合同</w:t>
            </w:r>
            <w:r>
              <w:rPr>
                <w:rFonts w:hint="eastAsia" w:asciiTheme="minorEastAsia" w:hAnsiTheme="minorEastAsia" w:eastAsiaTheme="minorEastAsia" w:cstheme="minorEastAsia"/>
                <w:b w:val="0"/>
                <w:bCs w:val="0"/>
                <w:color w:val="auto"/>
                <w:kern w:val="28"/>
                <w:sz w:val="21"/>
                <w:szCs w:val="21"/>
                <w:lang w:val="en-US" w:eastAsia="zh-CN"/>
              </w:rPr>
              <w:t>]</w:t>
            </w:r>
          </w:p>
        </w:tc>
      </w:tr>
    </w:tbl>
    <w:p w14:paraId="0010E0D6">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val="en-US" w:eastAsia="zh-CN"/>
        </w:rPr>
        <w:t>招标人要求</w:t>
      </w:r>
    </w:p>
    <w:p w14:paraId="42CC45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eastAsia="zh-CN"/>
        </w:rPr>
        <w:t>一、</w:t>
      </w:r>
      <w:r>
        <w:rPr>
          <w:rFonts w:hint="eastAsia"/>
          <w:b/>
          <w:bCs/>
          <w:sz w:val="21"/>
          <w:szCs w:val="21"/>
          <w:lang w:val="en-US" w:eastAsia="zh-CN"/>
        </w:rPr>
        <w:t>车床技术参数</w:t>
      </w:r>
    </w:p>
    <w:p w14:paraId="7B8A05A5">
      <w:pPr>
        <w:rPr>
          <w:rFonts w:hint="eastAsia"/>
          <w:sz w:val="21"/>
          <w:szCs w:val="21"/>
          <w:lang w:val="en-US" w:eastAsia="zh-CN"/>
        </w:rPr>
      </w:pPr>
      <w:r>
        <w:rPr>
          <w:rFonts w:hint="eastAsia" w:ascii="宋体" w:hAnsi="宋体" w:cs="宋体"/>
          <w:spacing w:val="4"/>
          <w:sz w:val="21"/>
          <w:szCs w:val="21"/>
          <w:lang w:val="en-US" w:eastAsia="zh-CN"/>
        </w:rPr>
        <w:t>1、</w:t>
      </w:r>
      <w:r>
        <w:rPr>
          <w:rFonts w:hint="eastAsia"/>
          <w:sz w:val="21"/>
          <w:szCs w:val="21"/>
        </w:rPr>
        <w:t>1250×6000 （车削最大直径800，最大长度6000）</w:t>
      </w:r>
      <w:r>
        <w:rPr>
          <w:rFonts w:hint="eastAsia"/>
          <w:sz w:val="21"/>
          <w:szCs w:val="21"/>
          <w:lang w:val="en-US" w:eastAsia="zh-CN"/>
        </w:rPr>
        <w:t>；</w:t>
      </w:r>
    </w:p>
    <w:p w14:paraId="110CA0D3">
      <w:pPr>
        <w:rPr>
          <w:rFonts w:hint="eastAsia"/>
          <w:sz w:val="21"/>
          <w:szCs w:val="21"/>
          <w:lang w:val="en-US" w:eastAsia="zh-CN"/>
        </w:rPr>
      </w:pPr>
      <w:r>
        <w:rPr>
          <w:rFonts w:hint="eastAsia"/>
          <w:sz w:val="21"/>
          <w:szCs w:val="21"/>
          <w:lang w:val="en-US" w:eastAsia="zh-CN"/>
        </w:rPr>
        <w:t>2、</w:t>
      </w:r>
      <w:r>
        <w:rPr>
          <w:rFonts w:hint="eastAsia"/>
          <w:sz w:val="21"/>
          <w:szCs w:val="21"/>
        </w:rPr>
        <w:t>带配电、控制系统，业主负责送动力电源到配电柜，厂家负责安装、系统调试和实操培训</w:t>
      </w:r>
      <w:r>
        <w:rPr>
          <w:rFonts w:hint="eastAsia"/>
          <w:sz w:val="21"/>
          <w:szCs w:val="21"/>
          <w:lang w:val="en-US" w:eastAsia="zh-CN"/>
        </w:rPr>
        <w:t>。</w:t>
      </w:r>
    </w:p>
    <w:p w14:paraId="2DA502BC">
      <w:pPr>
        <w:pageBreakBefore w:val="0"/>
        <w:numPr>
          <w:ilvl w:val="0"/>
          <w:numId w:val="0"/>
        </w:numPr>
        <w:kinsoku/>
        <w:wordWrap/>
        <w:overflowPunct/>
        <w:topLinePunct w:val="0"/>
        <w:bidi w:val="0"/>
        <w:spacing w:line="480" w:lineRule="exact"/>
        <w:jc w:val="both"/>
        <w:rPr>
          <w:rFonts w:hint="eastAsia" w:ascii="宋体" w:hAnsi="宋体" w:cs="宋体"/>
          <w:spacing w:val="4"/>
          <w:sz w:val="22"/>
          <w:szCs w:val="22"/>
          <w:lang w:val="en-US" w:eastAsia="zh-CN"/>
        </w:rPr>
      </w:pPr>
    </w:p>
    <w:p w14:paraId="1B0B4D98">
      <w:pPr>
        <w:pageBreakBefore w:val="0"/>
        <w:numPr>
          <w:ilvl w:val="0"/>
          <w:numId w:val="0"/>
        </w:numPr>
        <w:kinsoku/>
        <w:wordWrap/>
        <w:overflowPunct/>
        <w:topLinePunct w:val="0"/>
        <w:bidi w:val="0"/>
        <w:spacing w:line="480" w:lineRule="exact"/>
        <w:jc w:val="center"/>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4" w:name="_Toc8119651"/>
      <w:bookmarkStart w:id="15" w:name="_Toc27592"/>
      <w:bookmarkStart w:id="16" w:name="_Toc226281174"/>
      <w:bookmarkStart w:id="17" w:name="_Toc4551"/>
      <w:bookmarkStart w:id="18" w:name="_Toc226280982"/>
      <w:bookmarkStart w:id="19" w:name="_Toc226431762"/>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4"/>
      <w:bookmarkEnd w:id="15"/>
      <w:bookmarkEnd w:id="16"/>
      <w:bookmarkEnd w:id="17"/>
      <w:bookmarkEnd w:id="18"/>
      <w:bookmarkEnd w:id="19"/>
    </w:p>
    <w:p w14:paraId="4A2147BE">
      <w:pPr>
        <w:pStyle w:val="6"/>
        <w:numPr>
          <w:ilvl w:val="0"/>
          <w:numId w:val="0"/>
        </w:numPr>
        <w:rPr>
          <w:rFonts w:hint="eastAsia" w:asciiTheme="minorEastAsia" w:hAnsiTheme="minorEastAsia" w:eastAsiaTheme="minorEastAsia" w:cstheme="minorEastAsia"/>
        </w:rPr>
      </w:pPr>
    </w:p>
    <w:tbl>
      <w:tblPr>
        <w:tblStyle w:val="10"/>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施工</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rPr>
              <w:t>%</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质保期</w:t>
            </w:r>
          </w:p>
        </w:tc>
        <w:tc>
          <w:tcPr>
            <w:tcW w:w="2410" w:type="dxa"/>
            <w:noWrap w:val="0"/>
            <w:vAlign w:val="center"/>
          </w:tcPr>
          <w:p w14:paraId="4A2A14C2">
            <w:pPr>
              <w:jc w:val="center"/>
              <w:rPr>
                <w:rFonts w:hint="default" w:asciiTheme="minorEastAsia" w:hAnsiTheme="minorEastAsia" w:eastAsiaTheme="minorEastAsia" w:cstheme="minorEastAsia"/>
                <w:color w:val="auto"/>
                <w:sz w:val="28"/>
                <w:szCs w:val="32"/>
                <w:lang w:val="en-US" w:eastAsia="zh-CN"/>
              </w:rPr>
            </w:pPr>
            <w:r>
              <w:rPr>
                <w:rFonts w:hint="eastAsia" w:asciiTheme="minorEastAsia" w:hAnsiTheme="minorEastAsia" w:eastAsiaTheme="minorEastAsia" w:cstheme="minorEastAsia"/>
                <w:color w:val="auto"/>
                <w:sz w:val="28"/>
                <w:szCs w:val="32"/>
                <w:lang w:val="en-US" w:eastAsia="zh-CN"/>
              </w:rPr>
              <w:t>2年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452877CC">
      <w:pPr>
        <w:keepNext w:val="0"/>
        <w:keepLines w:val="0"/>
        <w:pageBreakBefore w:val="0"/>
        <w:kinsoku/>
        <w:wordWrap/>
        <w:overflowPunct/>
        <w:topLinePunct w:val="0"/>
        <w:bidi w:val="0"/>
        <w:adjustRightInd/>
        <w:snapToGrid/>
        <w:spacing w:line="480" w:lineRule="exact"/>
        <w:jc w:val="both"/>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24271B23">
      <w:pPr>
        <w:pStyle w:val="6"/>
        <w:rPr>
          <w:rFonts w:hint="eastAsia" w:asciiTheme="minorEastAsia" w:hAnsiTheme="minorEastAsia" w:eastAsiaTheme="minorEastAsia" w:cstheme="minorEastAsia"/>
        </w:rPr>
      </w:pPr>
    </w:p>
    <w:p w14:paraId="1DB32BF8">
      <w:pPr>
        <w:spacing w:line="360" w:lineRule="auto"/>
        <w:jc w:val="center"/>
        <w:rPr>
          <w:rFonts w:hint="eastAsia" w:asciiTheme="minorEastAsia" w:hAnsiTheme="minorEastAsia" w:eastAsiaTheme="minorEastAsia" w:cstheme="minorEastAsia"/>
          <w:b/>
          <w:color w:val="auto"/>
          <w:sz w:val="32"/>
          <w:szCs w:val="32"/>
        </w:rPr>
      </w:pPr>
      <w:bookmarkStart w:id="20"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bookmarkEnd w:id="20"/>
    </w:tbl>
    <w:p w14:paraId="3488520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2C9BE57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 xml:space="preserve">（三） </w:t>
      </w:r>
      <w:r>
        <w:rPr>
          <w:rFonts w:hint="eastAsia" w:eastAsiaTheme="minorEastAsia"/>
          <w:sz w:val="28"/>
          <w:szCs w:val="28"/>
          <w:lang w:val="en-US" w:eastAsia="zh-CN"/>
        </w:rPr>
        <w:t>车床采购报价明细表</w:t>
      </w:r>
    </w:p>
    <w:tbl>
      <w:tblPr>
        <w:tblStyle w:val="10"/>
        <w:tblpPr w:leftFromText="180" w:rightFromText="180" w:vertAnchor="text" w:horzAnchor="page" w:tblpX="1337" w:tblpY="427"/>
        <w:tblOverlap w:val="never"/>
        <w:tblW w:w="99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2018"/>
        <w:gridCol w:w="996"/>
        <w:gridCol w:w="884"/>
        <w:gridCol w:w="848"/>
        <w:gridCol w:w="968"/>
        <w:gridCol w:w="996"/>
        <w:gridCol w:w="2363"/>
      </w:tblGrid>
      <w:tr w14:paraId="187B3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72"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2018"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996"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884"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848" w:type="dxa"/>
            <w:noWrap/>
            <w:vAlign w:val="center"/>
          </w:tcPr>
          <w:p w14:paraId="7CF3BFB5">
            <w:pPr>
              <w:jc w:val="center"/>
              <w:rPr>
                <w:rFonts w:hint="eastAsia" w:asciiTheme="minorEastAsia" w:hAnsiTheme="minorEastAsia" w:eastAsiaTheme="minorEastAsia" w:cstheme="minorEastAsia"/>
                <w:b/>
                <w:bCs/>
                <w:sz w:val="24"/>
                <w:szCs w:val="30"/>
                <w:lang w:eastAsia="zh-CN"/>
              </w:rPr>
            </w:pPr>
            <w:r>
              <w:rPr>
                <w:rFonts w:hint="eastAsia" w:asciiTheme="minorEastAsia" w:hAnsiTheme="minorEastAsia" w:eastAsiaTheme="minorEastAsia" w:cstheme="minorEastAsia"/>
                <w:b/>
                <w:bCs/>
                <w:sz w:val="24"/>
                <w:szCs w:val="30"/>
                <w:lang w:val="en-US" w:eastAsia="zh-CN"/>
              </w:rPr>
              <w:t>单价</w:t>
            </w:r>
          </w:p>
        </w:tc>
        <w:tc>
          <w:tcPr>
            <w:tcW w:w="968" w:type="dxa"/>
            <w:noWrap/>
            <w:vAlign w:val="center"/>
          </w:tcPr>
          <w:p w14:paraId="72178E3E">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合价</w:t>
            </w:r>
          </w:p>
        </w:tc>
        <w:tc>
          <w:tcPr>
            <w:tcW w:w="996" w:type="dxa"/>
            <w:tcBorders>
              <w:right w:val="single" w:color="auto" w:sz="4" w:space="0"/>
            </w:tcBorders>
            <w:noWrap/>
            <w:vAlign w:val="center"/>
          </w:tcPr>
          <w:p w14:paraId="3605A1AD">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产地</w:t>
            </w:r>
          </w:p>
        </w:tc>
        <w:tc>
          <w:tcPr>
            <w:tcW w:w="2363" w:type="dxa"/>
            <w:tcBorders>
              <w:left w:val="single" w:color="auto" w:sz="4" w:space="0"/>
            </w:tcBorders>
            <w:noWrap/>
            <w:vAlign w:val="center"/>
          </w:tcPr>
          <w:p w14:paraId="73E5CFA0">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1B9B1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580522A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1</w:t>
            </w:r>
          </w:p>
        </w:tc>
        <w:tc>
          <w:tcPr>
            <w:tcW w:w="2018" w:type="dxa"/>
            <w:tcBorders>
              <w:bottom w:val="single" w:color="auto" w:sz="4" w:space="0"/>
            </w:tcBorders>
            <w:noWrap/>
            <w:vAlign w:val="center"/>
          </w:tcPr>
          <w:p w14:paraId="22C365F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车床</w:t>
            </w:r>
          </w:p>
        </w:tc>
        <w:tc>
          <w:tcPr>
            <w:tcW w:w="996" w:type="dxa"/>
            <w:noWrap/>
            <w:vAlign w:val="center"/>
          </w:tcPr>
          <w:p w14:paraId="2170EF7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p>
        </w:tc>
        <w:tc>
          <w:tcPr>
            <w:tcW w:w="884" w:type="dxa"/>
            <w:noWrap/>
            <w:vAlign w:val="center"/>
          </w:tcPr>
          <w:p w14:paraId="3512F0B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1</w:t>
            </w:r>
          </w:p>
        </w:tc>
        <w:tc>
          <w:tcPr>
            <w:tcW w:w="848" w:type="dxa"/>
            <w:noWrap/>
            <w:vAlign w:val="center"/>
          </w:tcPr>
          <w:p w14:paraId="0FA1A1B6">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78CB2B5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908F93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5FED304">
            <w:pPr>
              <w:jc w:val="center"/>
              <w:rPr>
                <w:rFonts w:hint="eastAsia" w:asciiTheme="minorEastAsia" w:hAnsiTheme="minorEastAsia" w:eastAsiaTheme="minorEastAsia" w:cstheme="minorEastAsia"/>
                <w:sz w:val="28"/>
                <w:szCs w:val="28"/>
              </w:rPr>
            </w:pPr>
          </w:p>
        </w:tc>
      </w:tr>
      <w:tr w14:paraId="0934F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6835DA7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2</w:t>
            </w:r>
          </w:p>
        </w:tc>
        <w:tc>
          <w:tcPr>
            <w:tcW w:w="2018" w:type="dxa"/>
            <w:tcBorders>
              <w:bottom w:val="single" w:color="auto" w:sz="4" w:space="0"/>
            </w:tcBorders>
            <w:noWrap/>
            <w:vAlign w:val="center"/>
          </w:tcPr>
          <w:p w14:paraId="6E18C62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p>
        </w:tc>
        <w:tc>
          <w:tcPr>
            <w:tcW w:w="996" w:type="dxa"/>
            <w:noWrap/>
            <w:vAlign w:val="center"/>
          </w:tcPr>
          <w:p w14:paraId="5E5962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p>
        </w:tc>
        <w:tc>
          <w:tcPr>
            <w:tcW w:w="884" w:type="dxa"/>
            <w:noWrap/>
            <w:vAlign w:val="center"/>
          </w:tcPr>
          <w:p w14:paraId="350BEA5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p>
        </w:tc>
        <w:tc>
          <w:tcPr>
            <w:tcW w:w="848" w:type="dxa"/>
            <w:noWrap/>
            <w:vAlign w:val="center"/>
          </w:tcPr>
          <w:p w14:paraId="0CBB7ECA">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4947C2A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E99741A">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2F039E8">
            <w:pPr>
              <w:jc w:val="center"/>
              <w:rPr>
                <w:rFonts w:hint="eastAsia" w:asciiTheme="minorEastAsia" w:hAnsiTheme="minorEastAsia" w:eastAsiaTheme="minorEastAsia" w:cstheme="minorEastAsia"/>
                <w:sz w:val="28"/>
                <w:szCs w:val="28"/>
              </w:rPr>
            </w:pPr>
          </w:p>
        </w:tc>
      </w:tr>
      <w:tr w14:paraId="591F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37294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3</w:t>
            </w:r>
          </w:p>
        </w:tc>
        <w:tc>
          <w:tcPr>
            <w:tcW w:w="2018" w:type="dxa"/>
            <w:tcBorders>
              <w:bottom w:val="single" w:color="auto" w:sz="4" w:space="0"/>
            </w:tcBorders>
            <w:noWrap/>
            <w:vAlign w:val="center"/>
          </w:tcPr>
          <w:p w14:paraId="77E08C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p>
        </w:tc>
        <w:tc>
          <w:tcPr>
            <w:tcW w:w="996" w:type="dxa"/>
            <w:noWrap/>
            <w:vAlign w:val="center"/>
          </w:tcPr>
          <w:p w14:paraId="4DFD06E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p>
        </w:tc>
        <w:tc>
          <w:tcPr>
            <w:tcW w:w="884" w:type="dxa"/>
            <w:noWrap/>
            <w:vAlign w:val="center"/>
          </w:tcPr>
          <w:p w14:paraId="4DC2007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p>
        </w:tc>
        <w:tc>
          <w:tcPr>
            <w:tcW w:w="848" w:type="dxa"/>
            <w:noWrap/>
            <w:vAlign w:val="center"/>
          </w:tcPr>
          <w:p w14:paraId="77BE8BED">
            <w:pPr>
              <w:jc w:val="center"/>
              <w:rPr>
                <w:rFonts w:hint="eastAsia" w:asciiTheme="minorEastAsia" w:hAnsiTheme="minorEastAsia" w:eastAsiaTheme="minorEastAsia" w:cstheme="minorEastAsia"/>
                <w:sz w:val="28"/>
                <w:szCs w:val="28"/>
              </w:rPr>
            </w:pPr>
          </w:p>
        </w:tc>
        <w:tc>
          <w:tcPr>
            <w:tcW w:w="968" w:type="dxa"/>
            <w:noWrap/>
            <w:vAlign w:val="center"/>
          </w:tcPr>
          <w:p w14:paraId="2AB8E0D1">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412586A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0610619">
            <w:pPr>
              <w:jc w:val="center"/>
              <w:rPr>
                <w:rFonts w:hint="eastAsia" w:asciiTheme="minorEastAsia" w:hAnsiTheme="minorEastAsia" w:eastAsiaTheme="minorEastAsia" w:cstheme="minorEastAsia"/>
                <w:sz w:val="28"/>
                <w:szCs w:val="28"/>
              </w:rPr>
            </w:pPr>
          </w:p>
        </w:tc>
      </w:tr>
      <w:tr w14:paraId="5A8E7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698865A">
            <w:pPr>
              <w:jc w:val="center"/>
              <w:rPr>
                <w:rFonts w:hint="eastAsia" w:asciiTheme="minorEastAsia" w:hAnsiTheme="minorEastAsia" w:eastAsiaTheme="minorEastAsia" w:cstheme="minorEastAsia"/>
                <w:sz w:val="28"/>
                <w:szCs w:val="28"/>
              </w:rPr>
            </w:pPr>
          </w:p>
        </w:tc>
        <w:tc>
          <w:tcPr>
            <w:tcW w:w="2018" w:type="dxa"/>
            <w:tcBorders>
              <w:bottom w:val="single" w:color="auto" w:sz="4" w:space="0"/>
            </w:tcBorders>
            <w:noWrap/>
            <w:vAlign w:val="center"/>
          </w:tcPr>
          <w:p w14:paraId="08C96301">
            <w:pPr>
              <w:jc w:val="center"/>
              <w:rPr>
                <w:rFonts w:hint="eastAsia" w:asciiTheme="minorEastAsia" w:hAnsiTheme="minorEastAsia" w:eastAsiaTheme="minorEastAsia" w:cstheme="minorEastAsia"/>
                <w:sz w:val="28"/>
                <w:szCs w:val="28"/>
              </w:rPr>
            </w:pPr>
          </w:p>
        </w:tc>
        <w:tc>
          <w:tcPr>
            <w:tcW w:w="996" w:type="dxa"/>
            <w:noWrap/>
            <w:vAlign w:val="center"/>
          </w:tcPr>
          <w:p w14:paraId="1152B158">
            <w:pPr>
              <w:jc w:val="center"/>
              <w:rPr>
                <w:rFonts w:hint="eastAsia" w:asciiTheme="minorEastAsia" w:hAnsiTheme="minorEastAsia" w:eastAsiaTheme="minorEastAsia" w:cstheme="minorEastAsia"/>
                <w:sz w:val="28"/>
                <w:szCs w:val="28"/>
              </w:rPr>
            </w:pPr>
          </w:p>
        </w:tc>
        <w:tc>
          <w:tcPr>
            <w:tcW w:w="884" w:type="dxa"/>
            <w:noWrap/>
            <w:vAlign w:val="center"/>
          </w:tcPr>
          <w:p w14:paraId="23A65612">
            <w:pPr>
              <w:jc w:val="center"/>
              <w:rPr>
                <w:rFonts w:hint="eastAsia" w:asciiTheme="minorEastAsia" w:hAnsiTheme="minorEastAsia" w:eastAsiaTheme="minorEastAsia" w:cstheme="minorEastAsia"/>
                <w:sz w:val="28"/>
                <w:szCs w:val="28"/>
              </w:rPr>
            </w:pPr>
          </w:p>
        </w:tc>
        <w:tc>
          <w:tcPr>
            <w:tcW w:w="848" w:type="dxa"/>
            <w:noWrap/>
            <w:vAlign w:val="center"/>
          </w:tcPr>
          <w:p w14:paraId="76BF3317">
            <w:pPr>
              <w:jc w:val="center"/>
              <w:rPr>
                <w:rFonts w:hint="eastAsia" w:asciiTheme="minorEastAsia" w:hAnsiTheme="minorEastAsia" w:eastAsiaTheme="minorEastAsia" w:cstheme="minorEastAsia"/>
                <w:sz w:val="28"/>
                <w:szCs w:val="28"/>
              </w:rPr>
            </w:pPr>
          </w:p>
        </w:tc>
        <w:tc>
          <w:tcPr>
            <w:tcW w:w="968" w:type="dxa"/>
            <w:noWrap/>
            <w:vAlign w:val="center"/>
          </w:tcPr>
          <w:p w14:paraId="1A93581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D6685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DF45F97">
            <w:pPr>
              <w:jc w:val="center"/>
              <w:rPr>
                <w:rFonts w:hint="eastAsia" w:asciiTheme="minorEastAsia" w:hAnsiTheme="minorEastAsia" w:eastAsiaTheme="minorEastAsia" w:cstheme="minorEastAsia"/>
                <w:sz w:val="28"/>
                <w:szCs w:val="28"/>
              </w:rPr>
            </w:pPr>
          </w:p>
        </w:tc>
      </w:tr>
      <w:tr w14:paraId="2847D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5B0FEBE">
            <w:pPr>
              <w:jc w:val="center"/>
              <w:rPr>
                <w:rFonts w:hint="eastAsia" w:asciiTheme="minorEastAsia" w:hAnsiTheme="minorEastAsia" w:eastAsiaTheme="minorEastAsia" w:cstheme="minorEastAsia"/>
                <w:sz w:val="28"/>
                <w:szCs w:val="28"/>
              </w:rPr>
            </w:pPr>
          </w:p>
        </w:tc>
        <w:tc>
          <w:tcPr>
            <w:tcW w:w="2018" w:type="dxa"/>
            <w:tcBorders>
              <w:bottom w:val="single" w:color="auto" w:sz="4" w:space="0"/>
            </w:tcBorders>
            <w:noWrap/>
            <w:vAlign w:val="center"/>
          </w:tcPr>
          <w:p w14:paraId="57CD8CEE">
            <w:pPr>
              <w:jc w:val="center"/>
              <w:rPr>
                <w:rFonts w:hint="eastAsia" w:asciiTheme="minorEastAsia" w:hAnsiTheme="minorEastAsia" w:eastAsiaTheme="minorEastAsia" w:cstheme="minorEastAsia"/>
                <w:sz w:val="28"/>
                <w:szCs w:val="28"/>
              </w:rPr>
            </w:pPr>
          </w:p>
        </w:tc>
        <w:tc>
          <w:tcPr>
            <w:tcW w:w="996" w:type="dxa"/>
            <w:noWrap/>
            <w:vAlign w:val="center"/>
          </w:tcPr>
          <w:p w14:paraId="4A97D3C2">
            <w:pPr>
              <w:jc w:val="center"/>
              <w:rPr>
                <w:rFonts w:hint="eastAsia" w:asciiTheme="minorEastAsia" w:hAnsiTheme="minorEastAsia" w:eastAsiaTheme="minorEastAsia" w:cstheme="minorEastAsia"/>
                <w:sz w:val="28"/>
                <w:szCs w:val="28"/>
              </w:rPr>
            </w:pPr>
          </w:p>
        </w:tc>
        <w:tc>
          <w:tcPr>
            <w:tcW w:w="884" w:type="dxa"/>
            <w:noWrap/>
            <w:vAlign w:val="center"/>
          </w:tcPr>
          <w:p w14:paraId="730422C7">
            <w:pPr>
              <w:jc w:val="center"/>
              <w:rPr>
                <w:rFonts w:hint="eastAsia" w:asciiTheme="minorEastAsia" w:hAnsiTheme="minorEastAsia" w:eastAsiaTheme="minorEastAsia" w:cstheme="minorEastAsia"/>
                <w:sz w:val="28"/>
                <w:szCs w:val="28"/>
              </w:rPr>
            </w:pPr>
          </w:p>
        </w:tc>
        <w:tc>
          <w:tcPr>
            <w:tcW w:w="848" w:type="dxa"/>
            <w:noWrap/>
            <w:vAlign w:val="center"/>
          </w:tcPr>
          <w:p w14:paraId="3676A839">
            <w:pPr>
              <w:jc w:val="center"/>
              <w:rPr>
                <w:rFonts w:hint="eastAsia" w:asciiTheme="minorEastAsia" w:hAnsiTheme="minorEastAsia" w:eastAsiaTheme="minorEastAsia" w:cstheme="minorEastAsia"/>
                <w:sz w:val="28"/>
                <w:szCs w:val="28"/>
              </w:rPr>
            </w:pPr>
          </w:p>
        </w:tc>
        <w:tc>
          <w:tcPr>
            <w:tcW w:w="968" w:type="dxa"/>
            <w:noWrap/>
            <w:vAlign w:val="center"/>
          </w:tcPr>
          <w:p w14:paraId="411D67B6">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7A9706A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BB9EA78">
            <w:pPr>
              <w:jc w:val="center"/>
              <w:rPr>
                <w:rFonts w:hint="eastAsia" w:asciiTheme="minorEastAsia" w:hAnsiTheme="minorEastAsia" w:eastAsiaTheme="minorEastAsia" w:cstheme="minorEastAsia"/>
                <w:sz w:val="28"/>
                <w:szCs w:val="28"/>
              </w:rPr>
            </w:pPr>
          </w:p>
        </w:tc>
      </w:tr>
      <w:tr w14:paraId="0AA5D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28"/>
                <w:szCs w:val="28"/>
              </w:rPr>
            </w:pPr>
          </w:p>
        </w:tc>
        <w:tc>
          <w:tcPr>
            <w:tcW w:w="2018"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28"/>
                <w:szCs w:val="28"/>
              </w:rPr>
            </w:pPr>
          </w:p>
        </w:tc>
        <w:tc>
          <w:tcPr>
            <w:tcW w:w="996" w:type="dxa"/>
            <w:noWrap/>
            <w:vAlign w:val="center"/>
          </w:tcPr>
          <w:p w14:paraId="0EC7131C">
            <w:pPr>
              <w:jc w:val="center"/>
              <w:rPr>
                <w:rFonts w:hint="eastAsia" w:asciiTheme="minorEastAsia" w:hAnsiTheme="minorEastAsia" w:eastAsiaTheme="minorEastAsia" w:cstheme="minorEastAsia"/>
                <w:sz w:val="28"/>
                <w:szCs w:val="28"/>
              </w:rPr>
            </w:pPr>
          </w:p>
        </w:tc>
        <w:tc>
          <w:tcPr>
            <w:tcW w:w="884" w:type="dxa"/>
            <w:noWrap/>
            <w:vAlign w:val="center"/>
          </w:tcPr>
          <w:p w14:paraId="50BF3E73">
            <w:pPr>
              <w:jc w:val="center"/>
              <w:rPr>
                <w:rFonts w:hint="eastAsia" w:asciiTheme="minorEastAsia" w:hAnsiTheme="minorEastAsia" w:eastAsiaTheme="minorEastAsia" w:cstheme="minorEastAsia"/>
                <w:sz w:val="28"/>
                <w:szCs w:val="28"/>
              </w:rPr>
            </w:pPr>
          </w:p>
        </w:tc>
        <w:tc>
          <w:tcPr>
            <w:tcW w:w="848" w:type="dxa"/>
            <w:noWrap/>
            <w:vAlign w:val="center"/>
          </w:tcPr>
          <w:p w14:paraId="4A315522">
            <w:pPr>
              <w:jc w:val="center"/>
              <w:rPr>
                <w:rFonts w:hint="eastAsia" w:asciiTheme="minorEastAsia" w:hAnsiTheme="minorEastAsia" w:eastAsiaTheme="minorEastAsia" w:cstheme="minorEastAsia"/>
                <w:sz w:val="28"/>
                <w:szCs w:val="28"/>
              </w:rPr>
            </w:pPr>
          </w:p>
        </w:tc>
        <w:tc>
          <w:tcPr>
            <w:tcW w:w="968" w:type="dxa"/>
            <w:noWrap/>
            <w:vAlign w:val="center"/>
          </w:tcPr>
          <w:p w14:paraId="1174AB5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47DFEA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8722C32">
            <w:pPr>
              <w:jc w:val="center"/>
              <w:rPr>
                <w:rFonts w:hint="eastAsia" w:asciiTheme="minorEastAsia" w:hAnsiTheme="minorEastAsia" w:eastAsiaTheme="minorEastAsia" w:cstheme="minorEastAsia"/>
                <w:sz w:val="28"/>
                <w:szCs w:val="28"/>
              </w:rPr>
            </w:pPr>
          </w:p>
        </w:tc>
      </w:tr>
      <w:tr w14:paraId="2AD9B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28"/>
                <w:szCs w:val="28"/>
              </w:rPr>
            </w:pPr>
          </w:p>
        </w:tc>
        <w:tc>
          <w:tcPr>
            <w:tcW w:w="2018" w:type="dxa"/>
            <w:tcBorders>
              <w:bottom w:val="single" w:color="auto" w:sz="4" w:space="0"/>
            </w:tcBorders>
            <w:noWrap/>
            <w:vAlign w:val="center"/>
          </w:tcPr>
          <w:p w14:paraId="5CB2D87F">
            <w:pPr>
              <w:jc w:val="center"/>
              <w:rPr>
                <w:rFonts w:hint="eastAsia" w:asciiTheme="minorEastAsia" w:hAnsiTheme="minorEastAsia" w:eastAsiaTheme="minorEastAsia" w:cstheme="minorEastAsia"/>
                <w:sz w:val="28"/>
                <w:szCs w:val="28"/>
              </w:rPr>
            </w:pPr>
          </w:p>
        </w:tc>
        <w:tc>
          <w:tcPr>
            <w:tcW w:w="996" w:type="dxa"/>
            <w:noWrap/>
            <w:vAlign w:val="center"/>
          </w:tcPr>
          <w:p w14:paraId="220E3654">
            <w:pPr>
              <w:jc w:val="center"/>
              <w:rPr>
                <w:rFonts w:hint="eastAsia" w:asciiTheme="minorEastAsia" w:hAnsiTheme="minorEastAsia" w:eastAsiaTheme="minorEastAsia" w:cstheme="minorEastAsia"/>
                <w:sz w:val="28"/>
                <w:szCs w:val="28"/>
              </w:rPr>
            </w:pPr>
          </w:p>
        </w:tc>
        <w:tc>
          <w:tcPr>
            <w:tcW w:w="884" w:type="dxa"/>
            <w:noWrap/>
            <w:vAlign w:val="center"/>
          </w:tcPr>
          <w:p w14:paraId="3103F18D">
            <w:pPr>
              <w:jc w:val="center"/>
              <w:rPr>
                <w:rFonts w:hint="eastAsia" w:asciiTheme="minorEastAsia" w:hAnsiTheme="minorEastAsia" w:eastAsiaTheme="minorEastAsia" w:cstheme="minorEastAsia"/>
                <w:sz w:val="28"/>
                <w:szCs w:val="28"/>
              </w:rPr>
            </w:pPr>
          </w:p>
        </w:tc>
        <w:tc>
          <w:tcPr>
            <w:tcW w:w="848" w:type="dxa"/>
            <w:noWrap/>
            <w:vAlign w:val="center"/>
          </w:tcPr>
          <w:p w14:paraId="118F9EC8">
            <w:pPr>
              <w:jc w:val="center"/>
              <w:rPr>
                <w:rFonts w:hint="eastAsia" w:asciiTheme="minorEastAsia" w:hAnsiTheme="minorEastAsia" w:eastAsiaTheme="minorEastAsia" w:cstheme="minorEastAsia"/>
                <w:sz w:val="28"/>
                <w:szCs w:val="28"/>
              </w:rPr>
            </w:pPr>
          </w:p>
        </w:tc>
        <w:tc>
          <w:tcPr>
            <w:tcW w:w="968" w:type="dxa"/>
            <w:noWrap/>
            <w:vAlign w:val="center"/>
          </w:tcPr>
          <w:p w14:paraId="27300B3D">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0A9478C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77B9EA5">
            <w:pPr>
              <w:jc w:val="center"/>
              <w:rPr>
                <w:rFonts w:hint="eastAsia" w:asciiTheme="minorEastAsia" w:hAnsiTheme="minorEastAsia" w:eastAsiaTheme="minorEastAsia" w:cstheme="minorEastAsia"/>
                <w:sz w:val="28"/>
                <w:szCs w:val="28"/>
              </w:rPr>
            </w:pPr>
          </w:p>
        </w:tc>
      </w:tr>
      <w:tr w14:paraId="7C9F7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9A82C3B">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w:t>
            </w:r>
          </w:p>
        </w:tc>
        <w:tc>
          <w:tcPr>
            <w:tcW w:w="2018" w:type="dxa"/>
            <w:tcBorders>
              <w:bottom w:val="single" w:color="auto" w:sz="4" w:space="0"/>
            </w:tcBorders>
            <w:noWrap/>
            <w:vAlign w:val="center"/>
          </w:tcPr>
          <w:p w14:paraId="09F2CA87">
            <w:pPr>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安装</w:t>
            </w:r>
          </w:p>
        </w:tc>
        <w:tc>
          <w:tcPr>
            <w:tcW w:w="996" w:type="dxa"/>
            <w:noWrap/>
            <w:vAlign w:val="center"/>
          </w:tcPr>
          <w:p w14:paraId="7C35911E">
            <w:pPr>
              <w:jc w:val="center"/>
              <w:rPr>
                <w:rFonts w:hint="eastAsia" w:asciiTheme="minorEastAsia" w:hAnsiTheme="minorEastAsia" w:eastAsiaTheme="minorEastAsia" w:cstheme="minorEastAsia"/>
                <w:sz w:val="28"/>
                <w:szCs w:val="28"/>
              </w:rPr>
            </w:pPr>
          </w:p>
        </w:tc>
        <w:tc>
          <w:tcPr>
            <w:tcW w:w="884" w:type="dxa"/>
            <w:noWrap/>
            <w:vAlign w:val="center"/>
          </w:tcPr>
          <w:p w14:paraId="2292CC29">
            <w:pPr>
              <w:jc w:val="center"/>
              <w:rPr>
                <w:rFonts w:hint="eastAsia" w:asciiTheme="minorEastAsia" w:hAnsiTheme="minorEastAsia" w:eastAsiaTheme="minorEastAsia" w:cstheme="minorEastAsia"/>
                <w:sz w:val="28"/>
                <w:szCs w:val="28"/>
              </w:rPr>
            </w:pPr>
          </w:p>
        </w:tc>
        <w:tc>
          <w:tcPr>
            <w:tcW w:w="848" w:type="dxa"/>
            <w:noWrap/>
            <w:vAlign w:val="center"/>
          </w:tcPr>
          <w:p w14:paraId="60307FBC">
            <w:pPr>
              <w:jc w:val="center"/>
              <w:rPr>
                <w:rFonts w:hint="eastAsia" w:asciiTheme="minorEastAsia" w:hAnsiTheme="minorEastAsia" w:eastAsiaTheme="minorEastAsia" w:cstheme="minorEastAsia"/>
                <w:sz w:val="28"/>
                <w:szCs w:val="28"/>
              </w:rPr>
            </w:pPr>
          </w:p>
        </w:tc>
        <w:tc>
          <w:tcPr>
            <w:tcW w:w="968" w:type="dxa"/>
            <w:noWrap/>
            <w:vAlign w:val="center"/>
          </w:tcPr>
          <w:p w14:paraId="6D68720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AC3B3B4">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334AEAF1">
            <w:pPr>
              <w:jc w:val="center"/>
              <w:rPr>
                <w:rFonts w:hint="eastAsia" w:asciiTheme="minorEastAsia" w:hAnsiTheme="minorEastAsia" w:eastAsiaTheme="minorEastAsia" w:cstheme="minorEastAsia"/>
                <w:sz w:val="28"/>
                <w:szCs w:val="28"/>
              </w:rPr>
            </w:pPr>
          </w:p>
        </w:tc>
      </w:tr>
      <w:tr w14:paraId="5519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2C4529F4">
            <w:pPr>
              <w:jc w:val="center"/>
              <w:rPr>
                <w:rFonts w:hint="eastAsia" w:asciiTheme="minorEastAsia" w:hAnsiTheme="minorEastAsia" w:eastAsiaTheme="minorEastAsia" w:cstheme="minorEastAsia"/>
                <w:sz w:val="28"/>
                <w:szCs w:val="28"/>
                <w:lang w:val="en-US" w:eastAsia="zh-CN"/>
              </w:rPr>
            </w:pPr>
          </w:p>
        </w:tc>
        <w:tc>
          <w:tcPr>
            <w:tcW w:w="2018" w:type="dxa"/>
            <w:noWrap/>
            <w:vAlign w:val="center"/>
          </w:tcPr>
          <w:p w14:paraId="1BDEDEDC">
            <w:pPr>
              <w:jc w:val="center"/>
              <w:rPr>
                <w:rFonts w:hint="eastAsia" w:asciiTheme="minorEastAsia" w:hAnsiTheme="minorEastAsia" w:eastAsiaTheme="minorEastAsia" w:cstheme="minorEastAsia"/>
                <w:sz w:val="28"/>
                <w:szCs w:val="28"/>
              </w:rPr>
            </w:pPr>
          </w:p>
        </w:tc>
        <w:tc>
          <w:tcPr>
            <w:tcW w:w="996" w:type="dxa"/>
            <w:noWrap/>
            <w:vAlign w:val="center"/>
          </w:tcPr>
          <w:p w14:paraId="7181FC68">
            <w:pPr>
              <w:jc w:val="center"/>
              <w:rPr>
                <w:rFonts w:hint="eastAsia" w:asciiTheme="minorEastAsia" w:hAnsiTheme="minorEastAsia" w:eastAsiaTheme="minorEastAsia" w:cstheme="minorEastAsia"/>
                <w:sz w:val="28"/>
                <w:szCs w:val="28"/>
              </w:rPr>
            </w:pPr>
          </w:p>
        </w:tc>
        <w:tc>
          <w:tcPr>
            <w:tcW w:w="884" w:type="dxa"/>
            <w:noWrap/>
            <w:vAlign w:val="center"/>
          </w:tcPr>
          <w:p w14:paraId="0F883D72">
            <w:pPr>
              <w:jc w:val="both"/>
              <w:rPr>
                <w:rFonts w:hint="eastAsia" w:asciiTheme="minorEastAsia" w:hAnsiTheme="minorEastAsia" w:eastAsiaTheme="minorEastAsia" w:cstheme="minorEastAsia"/>
                <w:sz w:val="28"/>
                <w:szCs w:val="28"/>
                <w:lang w:val="en-US" w:eastAsia="zh-CN"/>
              </w:rPr>
            </w:pPr>
          </w:p>
        </w:tc>
        <w:tc>
          <w:tcPr>
            <w:tcW w:w="848" w:type="dxa"/>
            <w:noWrap/>
            <w:vAlign w:val="center"/>
          </w:tcPr>
          <w:p w14:paraId="018EAC22">
            <w:pPr>
              <w:jc w:val="center"/>
              <w:rPr>
                <w:rFonts w:hint="eastAsia" w:asciiTheme="minorEastAsia" w:hAnsiTheme="minorEastAsia" w:eastAsiaTheme="minorEastAsia" w:cstheme="minorEastAsia"/>
                <w:sz w:val="28"/>
                <w:szCs w:val="28"/>
              </w:rPr>
            </w:pPr>
          </w:p>
        </w:tc>
        <w:tc>
          <w:tcPr>
            <w:tcW w:w="968" w:type="dxa"/>
            <w:noWrap/>
            <w:vAlign w:val="center"/>
          </w:tcPr>
          <w:p w14:paraId="50C44492">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ACB59C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35BCA6F">
            <w:pPr>
              <w:jc w:val="center"/>
              <w:rPr>
                <w:rFonts w:hint="eastAsia" w:asciiTheme="minorEastAsia" w:hAnsiTheme="minorEastAsia" w:eastAsiaTheme="minorEastAsia" w:cstheme="minorEastAsia"/>
                <w:sz w:val="28"/>
                <w:szCs w:val="28"/>
              </w:rPr>
            </w:pPr>
          </w:p>
        </w:tc>
      </w:tr>
      <w:tr w14:paraId="43105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0A5FBB5">
            <w:pPr>
              <w:jc w:val="center"/>
              <w:rPr>
                <w:rFonts w:hint="eastAsia" w:asciiTheme="minorEastAsia" w:hAnsiTheme="minorEastAsia" w:eastAsiaTheme="minorEastAsia" w:cstheme="minorEastAsia"/>
                <w:sz w:val="28"/>
                <w:szCs w:val="28"/>
              </w:rPr>
            </w:pPr>
          </w:p>
        </w:tc>
        <w:tc>
          <w:tcPr>
            <w:tcW w:w="2018" w:type="dxa"/>
            <w:noWrap/>
            <w:vAlign w:val="center"/>
          </w:tcPr>
          <w:p w14:paraId="236C3ED7">
            <w:pPr>
              <w:jc w:val="center"/>
              <w:rPr>
                <w:rFonts w:hint="eastAsia" w:asciiTheme="minorEastAsia" w:hAnsiTheme="minorEastAsia" w:eastAsiaTheme="minorEastAsia" w:cstheme="minorEastAsia"/>
                <w:sz w:val="28"/>
                <w:szCs w:val="28"/>
              </w:rPr>
            </w:pPr>
          </w:p>
        </w:tc>
        <w:tc>
          <w:tcPr>
            <w:tcW w:w="996" w:type="dxa"/>
            <w:noWrap/>
            <w:vAlign w:val="center"/>
          </w:tcPr>
          <w:p w14:paraId="0B0611AB">
            <w:pPr>
              <w:jc w:val="center"/>
              <w:rPr>
                <w:rFonts w:hint="eastAsia" w:asciiTheme="minorEastAsia" w:hAnsiTheme="minorEastAsia" w:eastAsiaTheme="minorEastAsia" w:cstheme="minorEastAsia"/>
                <w:sz w:val="28"/>
                <w:szCs w:val="28"/>
              </w:rPr>
            </w:pPr>
          </w:p>
        </w:tc>
        <w:tc>
          <w:tcPr>
            <w:tcW w:w="884" w:type="dxa"/>
            <w:noWrap/>
            <w:vAlign w:val="center"/>
          </w:tcPr>
          <w:p w14:paraId="371E18A8">
            <w:pPr>
              <w:jc w:val="center"/>
              <w:rPr>
                <w:rFonts w:hint="eastAsia" w:asciiTheme="minorEastAsia" w:hAnsiTheme="minorEastAsia" w:eastAsiaTheme="minorEastAsia" w:cstheme="minorEastAsia"/>
                <w:sz w:val="28"/>
                <w:szCs w:val="28"/>
              </w:rPr>
            </w:pPr>
          </w:p>
        </w:tc>
        <w:tc>
          <w:tcPr>
            <w:tcW w:w="848" w:type="dxa"/>
            <w:noWrap/>
            <w:vAlign w:val="center"/>
          </w:tcPr>
          <w:p w14:paraId="511365A8">
            <w:pPr>
              <w:jc w:val="center"/>
              <w:rPr>
                <w:rFonts w:hint="eastAsia" w:asciiTheme="minorEastAsia" w:hAnsiTheme="minorEastAsia" w:eastAsiaTheme="minorEastAsia" w:cstheme="minorEastAsia"/>
                <w:sz w:val="28"/>
                <w:szCs w:val="28"/>
              </w:rPr>
            </w:pPr>
          </w:p>
        </w:tc>
        <w:tc>
          <w:tcPr>
            <w:tcW w:w="968" w:type="dxa"/>
            <w:noWrap/>
            <w:vAlign w:val="center"/>
          </w:tcPr>
          <w:p w14:paraId="68FFB1B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96002B">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5E70E37">
            <w:pPr>
              <w:jc w:val="center"/>
              <w:rPr>
                <w:rFonts w:hint="eastAsia" w:asciiTheme="minorEastAsia" w:hAnsiTheme="minorEastAsia" w:eastAsiaTheme="minorEastAsia" w:cstheme="minorEastAsia"/>
                <w:sz w:val="28"/>
                <w:szCs w:val="28"/>
              </w:rPr>
            </w:pPr>
          </w:p>
        </w:tc>
      </w:tr>
      <w:tr w14:paraId="16308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55A3FC1">
            <w:pPr>
              <w:jc w:val="center"/>
              <w:rPr>
                <w:rFonts w:hint="eastAsia" w:asciiTheme="minorEastAsia" w:hAnsiTheme="minorEastAsia" w:eastAsiaTheme="minorEastAsia" w:cstheme="minorEastAsia"/>
                <w:sz w:val="28"/>
                <w:szCs w:val="28"/>
              </w:rPr>
            </w:pPr>
          </w:p>
        </w:tc>
        <w:tc>
          <w:tcPr>
            <w:tcW w:w="2018" w:type="dxa"/>
            <w:noWrap/>
            <w:vAlign w:val="center"/>
          </w:tcPr>
          <w:p w14:paraId="4FB8AAB8">
            <w:pPr>
              <w:jc w:val="center"/>
              <w:rPr>
                <w:rFonts w:hint="eastAsia" w:asciiTheme="minorEastAsia" w:hAnsiTheme="minorEastAsia" w:eastAsiaTheme="minorEastAsia" w:cstheme="minorEastAsia"/>
                <w:sz w:val="28"/>
                <w:szCs w:val="28"/>
              </w:rPr>
            </w:pPr>
          </w:p>
        </w:tc>
        <w:tc>
          <w:tcPr>
            <w:tcW w:w="996" w:type="dxa"/>
            <w:noWrap/>
            <w:vAlign w:val="center"/>
          </w:tcPr>
          <w:p w14:paraId="222BFD7C">
            <w:pPr>
              <w:jc w:val="center"/>
              <w:rPr>
                <w:rFonts w:hint="eastAsia" w:asciiTheme="minorEastAsia" w:hAnsiTheme="minorEastAsia" w:eastAsiaTheme="minorEastAsia" w:cstheme="minorEastAsia"/>
                <w:sz w:val="28"/>
                <w:szCs w:val="28"/>
              </w:rPr>
            </w:pPr>
          </w:p>
        </w:tc>
        <w:tc>
          <w:tcPr>
            <w:tcW w:w="884" w:type="dxa"/>
            <w:noWrap/>
            <w:vAlign w:val="center"/>
          </w:tcPr>
          <w:p w14:paraId="5383991D">
            <w:pPr>
              <w:jc w:val="center"/>
              <w:rPr>
                <w:rFonts w:hint="eastAsia" w:asciiTheme="minorEastAsia" w:hAnsiTheme="minorEastAsia" w:eastAsiaTheme="minorEastAsia" w:cstheme="minorEastAsia"/>
                <w:sz w:val="28"/>
                <w:szCs w:val="28"/>
              </w:rPr>
            </w:pPr>
          </w:p>
        </w:tc>
        <w:tc>
          <w:tcPr>
            <w:tcW w:w="848" w:type="dxa"/>
            <w:noWrap/>
            <w:vAlign w:val="center"/>
          </w:tcPr>
          <w:p w14:paraId="47084D1E">
            <w:pPr>
              <w:jc w:val="center"/>
              <w:rPr>
                <w:rFonts w:hint="eastAsia" w:asciiTheme="minorEastAsia" w:hAnsiTheme="minorEastAsia" w:eastAsiaTheme="minorEastAsia" w:cstheme="minorEastAsia"/>
                <w:sz w:val="28"/>
                <w:szCs w:val="28"/>
              </w:rPr>
            </w:pPr>
          </w:p>
        </w:tc>
        <w:tc>
          <w:tcPr>
            <w:tcW w:w="968" w:type="dxa"/>
            <w:noWrap/>
            <w:vAlign w:val="center"/>
          </w:tcPr>
          <w:p w14:paraId="7239786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746BA4F">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00BFFA8A">
            <w:pPr>
              <w:jc w:val="center"/>
              <w:rPr>
                <w:rFonts w:hint="eastAsia" w:asciiTheme="minorEastAsia" w:hAnsiTheme="minorEastAsia" w:eastAsiaTheme="minorEastAsia" w:cstheme="minorEastAsia"/>
                <w:sz w:val="28"/>
                <w:szCs w:val="28"/>
              </w:rPr>
            </w:pPr>
          </w:p>
        </w:tc>
      </w:tr>
      <w:tr w14:paraId="5B9C5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53FD2319">
            <w:pPr>
              <w:jc w:val="center"/>
              <w:rPr>
                <w:rFonts w:hint="eastAsia" w:asciiTheme="minorEastAsia" w:hAnsiTheme="minorEastAsia" w:eastAsiaTheme="minorEastAsia" w:cstheme="minorEastAsia"/>
                <w:sz w:val="28"/>
                <w:szCs w:val="28"/>
              </w:rPr>
            </w:pPr>
          </w:p>
        </w:tc>
        <w:tc>
          <w:tcPr>
            <w:tcW w:w="2018" w:type="dxa"/>
            <w:noWrap/>
            <w:vAlign w:val="center"/>
          </w:tcPr>
          <w:p w14:paraId="52838F6F">
            <w:pPr>
              <w:jc w:val="center"/>
              <w:rPr>
                <w:rFonts w:hint="eastAsia" w:asciiTheme="minorEastAsia" w:hAnsiTheme="minorEastAsia" w:eastAsiaTheme="minorEastAsia" w:cstheme="minorEastAsia"/>
                <w:sz w:val="28"/>
                <w:szCs w:val="28"/>
              </w:rPr>
            </w:pPr>
          </w:p>
        </w:tc>
        <w:tc>
          <w:tcPr>
            <w:tcW w:w="996" w:type="dxa"/>
            <w:noWrap/>
            <w:vAlign w:val="center"/>
          </w:tcPr>
          <w:p w14:paraId="16043EB5">
            <w:pPr>
              <w:jc w:val="center"/>
              <w:rPr>
                <w:rFonts w:hint="eastAsia" w:asciiTheme="minorEastAsia" w:hAnsiTheme="minorEastAsia" w:eastAsiaTheme="minorEastAsia" w:cstheme="minorEastAsia"/>
                <w:sz w:val="28"/>
                <w:szCs w:val="28"/>
              </w:rPr>
            </w:pPr>
          </w:p>
        </w:tc>
        <w:tc>
          <w:tcPr>
            <w:tcW w:w="884" w:type="dxa"/>
            <w:noWrap/>
            <w:vAlign w:val="center"/>
          </w:tcPr>
          <w:p w14:paraId="542B691D">
            <w:pPr>
              <w:jc w:val="center"/>
              <w:rPr>
                <w:rFonts w:hint="eastAsia" w:asciiTheme="minorEastAsia" w:hAnsiTheme="minorEastAsia" w:eastAsiaTheme="minorEastAsia" w:cstheme="minorEastAsia"/>
                <w:sz w:val="28"/>
                <w:szCs w:val="28"/>
              </w:rPr>
            </w:pPr>
          </w:p>
        </w:tc>
        <w:tc>
          <w:tcPr>
            <w:tcW w:w="848" w:type="dxa"/>
            <w:noWrap/>
            <w:vAlign w:val="center"/>
          </w:tcPr>
          <w:p w14:paraId="4090B0D1">
            <w:pPr>
              <w:jc w:val="center"/>
              <w:rPr>
                <w:rFonts w:hint="eastAsia" w:asciiTheme="minorEastAsia" w:hAnsiTheme="minorEastAsia" w:eastAsiaTheme="minorEastAsia" w:cstheme="minorEastAsia"/>
                <w:sz w:val="28"/>
                <w:szCs w:val="28"/>
              </w:rPr>
            </w:pPr>
          </w:p>
        </w:tc>
        <w:tc>
          <w:tcPr>
            <w:tcW w:w="968" w:type="dxa"/>
            <w:noWrap/>
            <w:vAlign w:val="center"/>
          </w:tcPr>
          <w:p w14:paraId="1F0BFF38">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791A8B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68B72B86">
            <w:pPr>
              <w:jc w:val="center"/>
              <w:rPr>
                <w:rFonts w:hint="eastAsia" w:asciiTheme="minorEastAsia" w:hAnsiTheme="minorEastAsia" w:eastAsiaTheme="minorEastAsia" w:cstheme="minorEastAsia"/>
                <w:sz w:val="28"/>
                <w:szCs w:val="28"/>
              </w:rPr>
            </w:pPr>
          </w:p>
        </w:tc>
      </w:tr>
      <w:tr w14:paraId="7BB9E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27D63AC">
            <w:pPr>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w:t>
            </w:r>
          </w:p>
        </w:tc>
        <w:tc>
          <w:tcPr>
            <w:tcW w:w="2018" w:type="dxa"/>
            <w:tcBorders>
              <w:bottom w:val="single" w:color="auto" w:sz="4" w:space="0"/>
            </w:tcBorders>
            <w:noWrap/>
            <w:vAlign w:val="center"/>
          </w:tcPr>
          <w:p w14:paraId="2C97BEE4">
            <w:pPr>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（一+二）总价</w:t>
            </w:r>
          </w:p>
        </w:tc>
        <w:tc>
          <w:tcPr>
            <w:tcW w:w="3696" w:type="dxa"/>
            <w:gridSpan w:val="4"/>
            <w:noWrap/>
            <w:vAlign w:val="center"/>
          </w:tcPr>
          <w:p w14:paraId="556C1323">
            <w:pPr>
              <w:jc w:val="center"/>
              <w:rPr>
                <w:rFonts w:hint="eastAsia" w:asciiTheme="minorEastAsia" w:hAnsiTheme="minorEastAsia" w:eastAsiaTheme="minorEastAsia" w:cstheme="minorEastAsia"/>
                <w:sz w:val="28"/>
                <w:szCs w:val="28"/>
              </w:rPr>
            </w:pPr>
          </w:p>
        </w:tc>
        <w:tc>
          <w:tcPr>
            <w:tcW w:w="3359" w:type="dxa"/>
            <w:gridSpan w:val="2"/>
            <w:noWrap/>
            <w:vAlign w:val="center"/>
          </w:tcPr>
          <w:p w14:paraId="66FD2C5B">
            <w:pPr>
              <w:jc w:val="center"/>
              <w:rPr>
                <w:rFonts w:hint="eastAsia" w:asciiTheme="minorEastAsia" w:hAnsiTheme="minorEastAsia" w:eastAsiaTheme="minorEastAsia" w:cstheme="minorEastAsia"/>
                <w:sz w:val="28"/>
                <w:szCs w:val="28"/>
              </w:rPr>
            </w:pPr>
          </w:p>
        </w:tc>
      </w:tr>
    </w:tbl>
    <w:p w14:paraId="2C440AB4">
      <w:pPr>
        <w:bidi w:val="0"/>
        <w:rPr>
          <w:rFonts w:hint="eastAsia"/>
          <w:lang w:val="en-US" w:eastAsia="zh-CN"/>
        </w:rPr>
      </w:pPr>
    </w:p>
    <w:p w14:paraId="677DDE63">
      <w:pPr>
        <w:bidi w:val="0"/>
        <w:rPr>
          <w:rFonts w:hint="eastAsia"/>
          <w:lang w:val="en-US" w:eastAsia="zh-CN"/>
        </w:rPr>
      </w:pPr>
    </w:p>
    <w:p w14:paraId="27FE0FCC">
      <w:pPr>
        <w:tabs>
          <w:tab w:val="left" w:pos="485"/>
        </w:tabs>
        <w:bidi w:val="0"/>
        <w:jc w:val="left"/>
        <w:rPr>
          <w:rFonts w:hint="eastAsia"/>
          <w:lang w:val="en-US" w:eastAsia="zh-CN"/>
        </w:rPr>
      </w:pPr>
      <w:r>
        <w:rPr>
          <w:rFonts w:hint="eastAsia"/>
          <w:lang w:val="en-US" w:eastAsia="zh-CN"/>
        </w:rPr>
        <w:tab/>
      </w:r>
      <w:r>
        <w:rPr>
          <w:rFonts w:hint="eastAsia"/>
          <w:lang w:val="en-US" w:eastAsia="zh-CN"/>
        </w:rPr>
        <w:t>报价说明：</w:t>
      </w:r>
    </w:p>
    <w:p w14:paraId="15C68399">
      <w:pPr>
        <w:tabs>
          <w:tab w:val="left" w:pos="485"/>
        </w:tabs>
        <w:bidi w:val="0"/>
        <w:jc w:val="left"/>
        <w:rPr>
          <w:rFonts w:hint="eastAsia"/>
          <w:lang w:val="en-US" w:eastAsia="zh-CN"/>
        </w:rPr>
      </w:pPr>
    </w:p>
    <w:p w14:paraId="1449FDB2">
      <w:pPr>
        <w:rPr>
          <w:rFonts w:hint="eastAsia" w:eastAsia="宋体"/>
          <w:lang w:eastAsia="zh-CN"/>
        </w:rPr>
      </w:pPr>
      <w:r>
        <w:t>1 、以上价格含</w:t>
      </w:r>
      <w:r>
        <w:rPr>
          <w:rFonts w:hint="eastAsia"/>
          <w:lang w:val="en-US" w:eastAsia="zh-CN"/>
        </w:rPr>
        <w:t>税费、含运费、含卸车费、</w:t>
      </w:r>
      <w:r>
        <w:t>含</w:t>
      </w:r>
      <w:r>
        <w:rPr>
          <w:rFonts w:hint="eastAsia"/>
          <w:lang w:val="en-US" w:eastAsia="zh-CN"/>
        </w:rPr>
        <w:t>安装和</w:t>
      </w:r>
      <w:r>
        <w:t>调试</w:t>
      </w:r>
      <w:r>
        <w:rPr>
          <w:rFonts w:hint="eastAsia"/>
          <w:lang w:val="en-US" w:eastAsia="zh-CN"/>
        </w:rPr>
        <w:t>；</w:t>
      </w:r>
    </w:p>
    <w:p w14:paraId="0C355365">
      <w:pPr>
        <w:rPr>
          <w:rFonts w:hint="eastAsia" w:eastAsia="宋体"/>
          <w:lang w:eastAsia="zh-CN"/>
        </w:rPr>
      </w:pPr>
      <w:r>
        <w:t>2 、供货周期：</w:t>
      </w:r>
      <w:r>
        <w:rPr>
          <w:rFonts w:hint="eastAsia"/>
          <w:lang w:val="en-US" w:eastAsia="zh-CN"/>
        </w:rPr>
        <w:t>15</w:t>
      </w:r>
      <w:r>
        <w:t>天内发货</w:t>
      </w:r>
      <w:r>
        <w:rPr>
          <w:rFonts w:hint="eastAsia"/>
          <w:lang w:val="en-US" w:eastAsia="zh-CN"/>
        </w:rPr>
        <w:t>；</w:t>
      </w:r>
    </w:p>
    <w:p w14:paraId="64FC9ECE">
      <w:pPr>
        <w:tabs>
          <w:tab w:val="left" w:pos="485"/>
        </w:tabs>
        <w:bidi w:val="0"/>
        <w:jc w:val="left"/>
        <w:rPr>
          <w:rFonts w:hint="default"/>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234B88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both"/>
        <w:textAlignment w:val="auto"/>
        <w:rPr>
          <w:rFonts w:hint="eastAsia" w:asciiTheme="minorEastAsia" w:hAnsiTheme="minorEastAsia" w:eastAsiaTheme="minorEastAsia" w:cstheme="minorEastAsia"/>
          <w:b/>
          <w:bCs/>
          <w:color w:val="auto"/>
          <w:sz w:val="32"/>
          <w:szCs w:val="32"/>
          <w:lang w:val="en-US" w:eastAsia="zh-CN"/>
        </w:rPr>
      </w:pPr>
    </w:p>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928" w:firstLineChars="6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一、将遵循公开、公正和诚实信用的原则自愿参加本次投标;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八、保证中标之后，按照投标文件承诺派驻技术人员到现场安装、调试。本公司若有违反承诺内容的行为，愿意承担法律责任，给招标人造成损失的，依法承担赔偿责任。</w:t>
      </w: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3D9BA089">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8"/>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8"/>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8"/>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8"/>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8"/>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9"/>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8F819"/>
    <w:multiLevelType w:val="singleLevel"/>
    <w:tmpl w:val="F6E8F819"/>
    <w:lvl w:ilvl="0" w:tentative="0">
      <w:start w:val="8"/>
      <w:numFmt w:val="chineseCounting"/>
      <w:suff w:val="nothing"/>
      <w:lvlText w:val="%1、"/>
      <w:lvlJc w:val="left"/>
      <w:rPr>
        <w:rFonts w:hint="eastAsia"/>
      </w:rPr>
    </w:lvl>
  </w:abstractNum>
  <w:abstractNum w:abstractNumId="1">
    <w:nsid w:val="3D051365"/>
    <w:multiLevelType w:val="singleLevel"/>
    <w:tmpl w:val="3D051365"/>
    <w:lvl w:ilvl="0" w:tentative="0">
      <w:start w:val="2"/>
      <w:numFmt w:val="chineseCounting"/>
      <w:suff w:val="space"/>
      <w:lvlText w:val="第%1章"/>
      <w:lvlJc w:val="left"/>
      <w:rPr>
        <w:rFonts w:hint="eastAsia"/>
      </w:rPr>
    </w:lvl>
  </w:abstractNum>
  <w:abstractNum w:abstractNumId="2">
    <w:nsid w:val="408DD294"/>
    <w:multiLevelType w:val="singleLevel"/>
    <w:tmpl w:val="408DD294"/>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0BC57CD"/>
    <w:rsid w:val="014C4AA1"/>
    <w:rsid w:val="015A60BA"/>
    <w:rsid w:val="01C0309B"/>
    <w:rsid w:val="02204B5D"/>
    <w:rsid w:val="024C2B81"/>
    <w:rsid w:val="0258084F"/>
    <w:rsid w:val="02EB0AD8"/>
    <w:rsid w:val="03DD6186"/>
    <w:rsid w:val="04073203"/>
    <w:rsid w:val="04CC1D57"/>
    <w:rsid w:val="04D8192A"/>
    <w:rsid w:val="052172B5"/>
    <w:rsid w:val="065344DE"/>
    <w:rsid w:val="066515C5"/>
    <w:rsid w:val="066D7B6C"/>
    <w:rsid w:val="067B1042"/>
    <w:rsid w:val="06A61702"/>
    <w:rsid w:val="07306EE9"/>
    <w:rsid w:val="07C10B0A"/>
    <w:rsid w:val="083565FC"/>
    <w:rsid w:val="084A7B62"/>
    <w:rsid w:val="08892E32"/>
    <w:rsid w:val="088C1F29"/>
    <w:rsid w:val="09074CEB"/>
    <w:rsid w:val="09D638EF"/>
    <w:rsid w:val="0AA75CFA"/>
    <w:rsid w:val="0AE7369B"/>
    <w:rsid w:val="0B946549"/>
    <w:rsid w:val="0BA83509"/>
    <w:rsid w:val="0C072563"/>
    <w:rsid w:val="0C7F09D7"/>
    <w:rsid w:val="0CFF4C13"/>
    <w:rsid w:val="0D2C0BA2"/>
    <w:rsid w:val="0D5B710B"/>
    <w:rsid w:val="0D6838DB"/>
    <w:rsid w:val="0E5A03D3"/>
    <w:rsid w:val="0F5363E0"/>
    <w:rsid w:val="0FBD50BE"/>
    <w:rsid w:val="0FD53213"/>
    <w:rsid w:val="1057106E"/>
    <w:rsid w:val="10D74264"/>
    <w:rsid w:val="10DD77C5"/>
    <w:rsid w:val="113E5D8A"/>
    <w:rsid w:val="117E36F3"/>
    <w:rsid w:val="121A5AEE"/>
    <w:rsid w:val="1351449B"/>
    <w:rsid w:val="14223741"/>
    <w:rsid w:val="15E76547"/>
    <w:rsid w:val="16DA4D13"/>
    <w:rsid w:val="16E3365C"/>
    <w:rsid w:val="17045380"/>
    <w:rsid w:val="173A6B71"/>
    <w:rsid w:val="18BE1E07"/>
    <w:rsid w:val="19223FE7"/>
    <w:rsid w:val="194F7DC3"/>
    <w:rsid w:val="19C05ED6"/>
    <w:rsid w:val="1A0062D3"/>
    <w:rsid w:val="1A1D0C33"/>
    <w:rsid w:val="1B8D1DE8"/>
    <w:rsid w:val="1C252C96"/>
    <w:rsid w:val="1C843F89"/>
    <w:rsid w:val="1D0272F3"/>
    <w:rsid w:val="1D186915"/>
    <w:rsid w:val="1D41732E"/>
    <w:rsid w:val="1D873B64"/>
    <w:rsid w:val="1DE67A2A"/>
    <w:rsid w:val="1E2058A6"/>
    <w:rsid w:val="1E3B3D7D"/>
    <w:rsid w:val="1E3C0198"/>
    <w:rsid w:val="1E5756CD"/>
    <w:rsid w:val="1F111761"/>
    <w:rsid w:val="1F5C044F"/>
    <w:rsid w:val="1F651CA8"/>
    <w:rsid w:val="1F681339"/>
    <w:rsid w:val="1FA140B4"/>
    <w:rsid w:val="20565428"/>
    <w:rsid w:val="20831A0C"/>
    <w:rsid w:val="21965990"/>
    <w:rsid w:val="21EB1C56"/>
    <w:rsid w:val="226F0499"/>
    <w:rsid w:val="232A6862"/>
    <w:rsid w:val="23537544"/>
    <w:rsid w:val="24954144"/>
    <w:rsid w:val="25620D09"/>
    <w:rsid w:val="257F0602"/>
    <w:rsid w:val="26552E30"/>
    <w:rsid w:val="26833D78"/>
    <w:rsid w:val="279B4898"/>
    <w:rsid w:val="27B15927"/>
    <w:rsid w:val="282F4953"/>
    <w:rsid w:val="284F5ECD"/>
    <w:rsid w:val="28F2772E"/>
    <w:rsid w:val="2959423C"/>
    <w:rsid w:val="2A685EFA"/>
    <w:rsid w:val="2BA80578"/>
    <w:rsid w:val="2CA92988"/>
    <w:rsid w:val="2CD86099"/>
    <w:rsid w:val="2D4D7629"/>
    <w:rsid w:val="2DA51213"/>
    <w:rsid w:val="2DE4409E"/>
    <w:rsid w:val="2E84707B"/>
    <w:rsid w:val="2E8C766E"/>
    <w:rsid w:val="2E8E614B"/>
    <w:rsid w:val="2EFA34B7"/>
    <w:rsid w:val="30BF439A"/>
    <w:rsid w:val="30D47C66"/>
    <w:rsid w:val="31686E28"/>
    <w:rsid w:val="317038E6"/>
    <w:rsid w:val="31F14A27"/>
    <w:rsid w:val="32470AEB"/>
    <w:rsid w:val="32607DFF"/>
    <w:rsid w:val="32841DDC"/>
    <w:rsid w:val="32981347"/>
    <w:rsid w:val="32AE2918"/>
    <w:rsid w:val="32FE2567"/>
    <w:rsid w:val="33AE641C"/>
    <w:rsid w:val="34D83558"/>
    <w:rsid w:val="34E21EE8"/>
    <w:rsid w:val="359C5FAE"/>
    <w:rsid w:val="361B6516"/>
    <w:rsid w:val="36545584"/>
    <w:rsid w:val="366478A7"/>
    <w:rsid w:val="36C50230"/>
    <w:rsid w:val="37225683"/>
    <w:rsid w:val="38181EE4"/>
    <w:rsid w:val="395C5EDF"/>
    <w:rsid w:val="3A95616C"/>
    <w:rsid w:val="3AC23405"/>
    <w:rsid w:val="3B5A363D"/>
    <w:rsid w:val="3CF03605"/>
    <w:rsid w:val="3D031AB2"/>
    <w:rsid w:val="3E4F161F"/>
    <w:rsid w:val="40422FC6"/>
    <w:rsid w:val="418F7DB9"/>
    <w:rsid w:val="419A58FA"/>
    <w:rsid w:val="42071B54"/>
    <w:rsid w:val="42911D9E"/>
    <w:rsid w:val="42B86E9B"/>
    <w:rsid w:val="42EB78FE"/>
    <w:rsid w:val="453F38A4"/>
    <w:rsid w:val="46893028"/>
    <w:rsid w:val="47CF50C2"/>
    <w:rsid w:val="47E34C66"/>
    <w:rsid w:val="48573538"/>
    <w:rsid w:val="486D0889"/>
    <w:rsid w:val="48811ACF"/>
    <w:rsid w:val="491A49A1"/>
    <w:rsid w:val="49A84790"/>
    <w:rsid w:val="49B900C8"/>
    <w:rsid w:val="4AD60A7A"/>
    <w:rsid w:val="4AFA2747"/>
    <w:rsid w:val="4BA46869"/>
    <w:rsid w:val="4D000C53"/>
    <w:rsid w:val="4D2C6E03"/>
    <w:rsid w:val="4DA81B93"/>
    <w:rsid w:val="4DB729CB"/>
    <w:rsid w:val="4E3F04B7"/>
    <w:rsid w:val="4E5403D8"/>
    <w:rsid w:val="4EDD1BDF"/>
    <w:rsid w:val="4F153BBD"/>
    <w:rsid w:val="4FAA655C"/>
    <w:rsid w:val="4FFC6B66"/>
    <w:rsid w:val="50142AA0"/>
    <w:rsid w:val="502142D2"/>
    <w:rsid w:val="5076688A"/>
    <w:rsid w:val="51316796"/>
    <w:rsid w:val="518B7048"/>
    <w:rsid w:val="51923BDB"/>
    <w:rsid w:val="5207494B"/>
    <w:rsid w:val="5224454D"/>
    <w:rsid w:val="523A4CCE"/>
    <w:rsid w:val="525A1D1D"/>
    <w:rsid w:val="52AB2578"/>
    <w:rsid w:val="53447897"/>
    <w:rsid w:val="536B3351"/>
    <w:rsid w:val="53F046E7"/>
    <w:rsid w:val="55630EE8"/>
    <w:rsid w:val="556D1D67"/>
    <w:rsid w:val="563C53CE"/>
    <w:rsid w:val="591B0A33"/>
    <w:rsid w:val="59927FEE"/>
    <w:rsid w:val="59AD379E"/>
    <w:rsid w:val="5A0752CB"/>
    <w:rsid w:val="5BA74225"/>
    <w:rsid w:val="5C574CBC"/>
    <w:rsid w:val="5CF9406A"/>
    <w:rsid w:val="5E00627E"/>
    <w:rsid w:val="5E6E65AD"/>
    <w:rsid w:val="5EF66488"/>
    <w:rsid w:val="609745E0"/>
    <w:rsid w:val="60C14320"/>
    <w:rsid w:val="61072A39"/>
    <w:rsid w:val="614147D4"/>
    <w:rsid w:val="61C96577"/>
    <w:rsid w:val="628D2C9E"/>
    <w:rsid w:val="62BB0649"/>
    <w:rsid w:val="62D270A6"/>
    <w:rsid w:val="62ED098F"/>
    <w:rsid w:val="635153A5"/>
    <w:rsid w:val="63E92BFA"/>
    <w:rsid w:val="65956E9C"/>
    <w:rsid w:val="66EA4CB5"/>
    <w:rsid w:val="67C769F8"/>
    <w:rsid w:val="67FD6F7B"/>
    <w:rsid w:val="697A0145"/>
    <w:rsid w:val="6A085976"/>
    <w:rsid w:val="6A6B2AB4"/>
    <w:rsid w:val="6B5E68A5"/>
    <w:rsid w:val="6BF629B8"/>
    <w:rsid w:val="6D241B84"/>
    <w:rsid w:val="6D3C6797"/>
    <w:rsid w:val="6E1C67D0"/>
    <w:rsid w:val="6E6B2E90"/>
    <w:rsid w:val="6EA7489E"/>
    <w:rsid w:val="6F273958"/>
    <w:rsid w:val="6FB42615"/>
    <w:rsid w:val="6FEF189F"/>
    <w:rsid w:val="701337DF"/>
    <w:rsid w:val="70D60049"/>
    <w:rsid w:val="70D861BF"/>
    <w:rsid w:val="71211F2C"/>
    <w:rsid w:val="715A4FC6"/>
    <w:rsid w:val="72B8241C"/>
    <w:rsid w:val="72D60AF4"/>
    <w:rsid w:val="72DA05E4"/>
    <w:rsid w:val="73DA38BF"/>
    <w:rsid w:val="73F751C6"/>
    <w:rsid w:val="74675EA7"/>
    <w:rsid w:val="74924836"/>
    <w:rsid w:val="74DA2B1D"/>
    <w:rsid w:val="74E219D2"/>
    <w:rsid w:val="759926FC"/>
    <w:rsid w:val="75A11FA2"/>
    <w:rsid w:val="76A04599"/>
    <w:rsid w:val="76FC7987"/>
    <w:rsid w:val="77DA60AD"/>
    <w:rsid w:val="77F35CA4"/>
    <w:rsid w:val="783E68E5"/>
    <w:rsid w:val="79527C02"/>
    <w:rsid w:val="7A1C3809"/>
    <w:rsid w:val="7AAE52B0"/>
    <w:rsid w:val="7AED10D1"/>
    <w:rsid w:val="7B533262"/>
    <w:rsid w:val="7B5353D8"/>
    <w:rsid w:val="7B7503B1"/>
    <w:rsid w:val="7B826934"/>
    <w:rsid w:val="7B9F2BB7"/>
    <w:rsid w:val="7BF13FA2"/>
    <w:rsid w:val="7DBB1423"/>
    <w:rsid w:val="7DD050BA"/>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7">
    <w:name w:val="Body Text Indent"/>
    <w:basedOn w:val="1"/>
    <w:unhideWhenUsed/>
    <w:qFormat/>
    <w:uiPriority w:val="99"/>
    <w:pPr>
      <w:spacing w:after="120"/>
      <w:ind w:left="420" w:leftChars="200"/>
    </w:pPr>
    <w:rPr>
      <w:rFonts w:ascii="Times New Roman" w:hAnsi="Times New Roman"/>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paragraph" w:customStyle="1" w:styleId="16">
    <w:name w:val="样式2"/>
    <w:basedOn w:val="5"/>
    <w:qFormat/>
    <w:uiPriority w:val="0"/>
    <w:rPr>
      <w:i/>
    </w:rPr>
  </w:style>
  <w:style w:type="paragraph" w:customStyle="1" w:styleId="17">
    <w:name w:val="Normal Indent"/>
    <w:basedOn w:val="1"/>
    <w:qFormat/>
    <w:uiPriority w:val="0"/>
    <w:pPr>
      <w:ind w:firstLine="420" w:firstLineChars="200"/>
    </w:pPr>
  </w:style>
  <w:style w:type="paragraph" w:customStyle="1" w:styleId="18">
    <w:name w:val="Body Text 3"/>
    <w:basedOn w:val="1"/>
    <w:qFormat/>
    <w:uiPriority w:val="0"/>
    <w:rPr>
      <w:rFonts w:ascii="宋体"/>
      <w:sz w:val="24"/>
      <w:szCs w:val="20"/>
    </w:rPr>
  </w:style>
  <w:style w:type="paragraph" w:customStyle="1" w:styleId="19">
    <w:name w:val="无间隔1"/>
    <w:basedOn w:val="1"/>
    <w:qFormat/>
    <w:uiPriority w:val="99"/>
    <w:pPr>
      <w:adjustRightInd/>
      <w:snapToGrid/>
      <w:spacing w:after="0"/>
    </w:pPr>
    <w:rPr>
      <w:rFonts w:ascii="Calibri" w:hAnsi="Calibri" w:eastAsia="宋体" w:cs="Times New Roman"/>
      <w:sz w:val="24"/>
      <w:szCs w:val="24"/>
    </w:rPr>
  </w:style>
  <w:style w:type="paragraph" w:customStyle="1" w:styleId="20">
    <w:name w:val="Table Paragraph"/>
    <w:basedOn w:val="1"/>
    <w:qFormat/>
    <w:uiPriority w:val="1"/>
    <w:rPr>
      <w:rFonts w:ascii="宋体" w:hAnsi="宋体" w:eastAsia="宋体" w:cs="宋体"/>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1251</Words>
  <Characters>1461</Characters>
  <Lines>0</Lines>
  <Paragraphs>0</Paragraphs>
  <TotalTime>23</TotalTime>
  <ScaleCrop>false</ScaleCrop>
  <LinksUpToDate>false</LinksUpToDate>
  <CharactersWithSpaces>1617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王世洲</cp:lastModifiedBy>
  <dcterms:modified xsi:type="dcterms:W3CDTF">2025-09-22T05:39:13Z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78D7EC4D81B745CDB99E4470D6C218B6_13</vt:lpwstr>
  </property>
  <property fmtid="{D5CDD505-2E9C-101B-9397-08002B2CF9AE}" pid="4" name="KSOTemplateDocerSaveRecord">
    <vt:lpwstr>eyJoZGlkIjoiYjg4MjEyNDNiY2E1NTA2YmU3Y2ExZTk1YjYwZWI4NGQiLCJ1c2VySWQiOiIzNzA5Mjk2MzEifQ==</vt:lpwstr>
  </property>
</Properties>
</file>