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A85053E">
      <w:pPr>
        <w:keepNext w:val="0"/>
        <w:keepLines w:val="0"/>
        <w:pageBreakBefore w:val="0"/>
        <w:widowControl w:val="0"/>
        <w:kinsoku/>
        <w:wordWrap/>
        <w:overflowPunct/>
        <w:topLinePunct w:val="0"/>
        <w:autoSpaceDE/>
        <w:autoSpaceDN/>
        <w:bidi w:val="0"/>
        <w:adjustRightInd/>
        <w:snapToGrid/>
        <w:spacing w:line="578" w:lineRule="exact"/>
        <w:jc w:val="left"/>
        <w:textAlignment w:val="auto"/>
        <w:rPr>
          <w:rFonts w:hint="eastAsia" w:ascii="黑体" w:hAnsi="黑体" w:eastAsia="黑体" w:cs="黑体"/>
          <w:sz w:val="32"/>
          <w:szCs w:val="32"/>
        </w:rPr>
      </w:pPr>
      <w:r>
        <w:rPr>
          <w:rFonts w:hint="eastAsia" w:ascii="黑体" w:hAnsi="黑体" w:eastAsia="黑体" w:cs="黑体"/>
          <w:color w:val="auto"/>
          <w:sz w:val="32"/>
          <w:szCs w:val="32"/>
          <w:lang w:val="en-US" w:eastAsia="zh-CN"/>
        </w:rPr>
        <w:t>B</w:t>
      </w:r>
      <w:r>
        <w:rPr>
          <w:rFonts w:hint="eastAsia" w:ascii="黑体" w:hAnsi="黑体" w:eastAsia="黑体" w:cs="黑体"/>
          <w:color w:val="auto"/>
          <w:sz w:val="32"/>
          <w:szCs w:val="32"/>
        </w:rPr>
        <w:t>类</w:t>
      </w:r>
    </w:p>
    <w:p w14:paraId="4EC9D753">
      <w:pPr>
        <w:keepNext w:val="0"/>
        <w:keepLines w:val="0"/>
        <w:pageBreakBefore w:val="0"/>
        <w:widowControl w:val="0"/>
        <w:kinsoku/>
        <w:wordWrap/>
        <w:overflowPunct/>
        <w:topLinePunct w:val="0"/>
        <w:autoSpaceDE/>
        <w:autoSpaceDN/>
        <w:bidi w:val="0"/>
        <w:adjustRightInd/>
        <w:snapToGrid/>
        <w:spacing w:line="578" w:lineRule="exact"/>
        <w:jc w:val="left"/>
        <w:textAlignment w:val="auto"/>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公开</w:t>
      </w:r>
    </w:p>
    <w:p w14:paraId="1C1D876B">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eastAsia="仿宋_GB2312"/>
          <w:sz w:val="32"/>
          <w:szCs w:val="32"/>
        </w:rPr>
      </w:pPr>
    </w:p>
    <w:p w14:paraId="3524EB4C">
      <w:pPr>
        <w:keepNext w:val="0"/>
        <w:keepLines w:val="0"/>
        <w:pageBreakBefore w:val="0"/>
        <w:widowControl w:val="0"/>
        <w:kinsoku/>
        <w:wordWrap/>
        <w:overflowPunct/>
        <w:topLinePunct w:val="0"/>
        <w:autoSpaceDE/>
        <w:autoSpaceDN/>
        <w:bidi w:val="0"/>
        <w:adjustRightInd/>
        <w:snapToGrid/>
        <w:spacing w:line="840" w:lineRule="exact"/>
        <w:jc w:val="center"/>
        <w:textAlignment w:val="auto"/>
        <w:rPr>
          <w:rFonts w:hint="eastAsia" w:ascii="仿宋_GB2312" w:eastAsia="仿宋_GB2312"/>
          <w:sz w:val="32"/>
          <w:szCs w:val="32"/>
        </w:rPr>
      </w:pPr>
      <w:r>
        <w:rPr>
          <w:sz w:val="32"/>
        </w:rPr>
        <mc:AlternateContent>
          <mc:Choice Requires="wps">
            <w:drawing>
              <wp:anchor distT="0" distB="0" distL="114300" distR="114300" simplePos="0" relativeHeight="251659264" behindDoc="0" locked="0" layoutInCell="1" allowOverlap="1">
                <wp:simplePos x="0" y="0"/>
                <wp:positionH relativeFrom="column">
                  <wp:posOffset>-2540</wp:posOffset>
                </wp:positionH>
                <wp:positionV relativeFrom="paragraph">
                  <wp:posOffset>86995</wp:posOffset>
                </wp:positionV>
                <wp:extent cx="5598795" cy="1036955"/>
                <wp:effectExtent l="0" t="0" r="1905" b="10795"/>
                <wp:wrapNone/>
                <wp:docPr id="1" name="文本框 1"/>
                <wp:cNvGraphicFramePr/>
                <a:graphic xmlns:a="http://schemas.openxmlformats.org/drawingml/2006/main">
                  <a:graphicData uri="http://schemas.microsoft.com/office/word/2010/wordprocessingShape">
                    <wps:wsp>
                      <wps:cNvSpPr txBox="1"/>
                      <wps:spPr>
                        <a:xfrm>
                          <a:off x="0" y="0"/>
                          <a:ext cx="5598795" cy="1036955"/>
                        </a:xfrm>
                        <a:prstGeom prst="rect">
                          <a:avLst/>
                        </a:prstGeom>
                        <a:solidFill>
                          <a:srgbClr val="FFFFFF"/>
                        </a:solidFill>
                        <a:ln>
                          <a:noFill/>
                        </a:ln>
                      </wps:spPr>
                      <wps:txbx>
                        <w:txbxContent>
                          <w:p w14:paraId="5EDBB9B0">
                            <w:pPr>
                              <w:jc w:val="distribute"/>
                              <w:rPr>
                                <w:rFonts w:hint="eastAsia" w:ascii="方正小标宋简体" w:hAnsi="方正小标宋简体" w:eastAsia="方正小标宋简体" w:cs="方正小标宋简体"/>
                                <w:color w:val="FF0000"/>
                                <w:spacing w:val="0"/>
                                <w:w w:val="68"/>
                                <w:sz w:val="110"/>
                                <w:szCs w:val="110"/>
                                <w:lang w:eastAsia="zh-CN"/>
                              </w:rPr>
                            </w:pPr>
                            <w:r>
                              <w:rPr>
                                <w:rFonts w:hint="eastAsia" w:ascii="方正小标宋简体" w:hAnsi="方正小标宋简体" w:eastAsia="方正小标宋简体" w:cs="方正小标宋简体"/>
                                <w:color w:val="FF0000"/>
                                <w:spacing w:val="0"/>
                                <w:w w:val="68"/>
                                <w:sz w:val="110"/>
                                <w:szCs w:val="110"/>
                                <w:lang w:eastAsia="zh-CN"/>
                              </w:rPr>
                              <w:t>榆林市工业和信息化局</w:t>
                            </w:r>
                          </w:p>
                        </w:txbxContent>
                      </wps:txbx>
                      <wps:bodyPr upright="1"/>
                    </wps:wsp>
                  </a:graphicData>
                </a:graphic>
              </wp:anchor>
            </w:drawing>
          </mc:Choice>
          <mc:Fallback>
            <w:pict>
              <v:shape id="_x0000_s1026" o:spid="_x0000_s1026" o:spt="202" type="#_x0000_t202" style="position:absolute;left:0pt;margin-left:-0.2pt;margin-top:6.85pt;height:81.65pt;width:440.85pt;z-index:251659264;mso-width-relative:page;mso-height-relative:page;" fillcolor="#FFFFFF" filled="t" stroked="f" coordsize="21600,21600" o:gfxdata="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n6yEM9YAAAAIAQAADwAAAAAAAAABACAAAAAiAAAAZHJzL2Rvd25yZXYueG1s&#10;UEsBAhQAFAAAAAgAh07iQOLy0fLBAQAAeAMAAA4AAAAAAAAAAQAgAAAAJQEAAGRycy9lMm9Eb2Mu&#10;eG1sUEsFBgAAAAAGAAYAWQEAAFgFAAAAAA==&#10;">
                <v:fill on="t" focussize="0,0"/>
                <v:stroke on="f"/>
                <v:imagedata o:title=""/>
                <o:lock v:ext="edit" aspectratio="f"/>
                <v:textbox>
                  <w:txbxContent>
                    <w:p w14:paraId="5EDBB9B0">
                      <w:pPr>
                        <w:jc w:val="distribute"/>
                        <w:rPr>
                          <w:rFonts w:hint="eastAsia" w:ascii="方正小标宋简体" w:hAnsi="方正小标宋简体" w:eastAsia="方正小标宋简体" w:cs="方正小标宋简体"/>
                          <w:color w:val="FF0000"/>
                          <w:spacing w:val="0"/>
                          <w:w w:val="68"/>
                          <w:sz w:val="110"/>
                          <w:szCs w:val="110"/>
                          <w:lang w:eastAsia="zh-CN"/>
                        </w:rPr>
                      </w:pPr>
                      <w:r>
                        <w:rPr>
                          <w:rFonts w:hint="eastAsia" w:ascii="方正小标宋简体" w:hAnsi="方正小标宋简体" w:eastAsia="方正小标宋简体" w:cs="方正小标宋简体"/>
                          <w:color w:val="FF0000"/>
                          <w:spacing w:val="0"/>
                          <w:w w:val="68"/>
                          <w:sz w:val="110"/>
                          <w:szCs w:val="110"/>
                          <w:lang w:eastAsia="zh-CN"/>
                        </w:rPr>
                        <w:t>榆林市工业和信息化局</w:t>
                      </w:r>
                    </w:p>
                  </w:txbxContent>
                </v:textbox>
              </v:shape>
            </w:pict>
          </mc:Fallback>
        </mc:AlternateContent>
      </w:r>
    </w:p>
    <w:p w14:paraId="4FA266F1">
      <w:pPr>
        <w:keepNext w:val="0"/>
        <w:keepLines w:val="0"/>
        <w:pageBreakBefore w:val="0"/>
        <w:widowControl w:val="0"/>
        <w:kinsoku/>
        <w:wordWrap/>
        <w:overflowPunct/>
        <w:topLinePunct w:val="0"/>
        <w:autoSpaceDE/>
        <w:autoSpaceDN/>
        <w:bidi w:val="0"/>
        <w:adjustRightInd/>
        <w:snapToGrid/>
        <w:spacing w:line="500" w:lineRule="exact"/>
        <w:ind w:firstLine="7040" w:firstLineChars="2200"/>
        <w:jc w:val="left"/>
        <w:textAlignment w:val="auto"/>
        <w:rPr>
          <w:rFonts w:hint="eastAsia" w:ascii="仿宋_GB2312" w:hAnsi="仿宋_GB2312" w:eastAsia="仿宋_GB2312" w:cs="仿宋_GB2312"/>
          <w:color w:val="auto"/>
          <w:sz w:val="32"/>
          <w:szCs w:val="32"/>
        </w:rPr>
      </w:pPr>
    </w:p>
    <w:p w14:paraId="1EDDA58C">
      <w:pPr>
        <w:keepNext w:val="0"/>
        <w:keepLines w:val="0"/>
        <w:pageBreakBefore w:val="0"/>
        <w:widowControl w:val="0"/>
        <w:kinsoku/>
        <w:wordWrap/>
        <w:overflowPunct/>
        <w:topLinePunct w:val="0"/>
        <w:autoSpaceDE/>
        <w:autoSpaceDN/>
        <w:bidi w:val="0"/>
        <w:adjustRightInd/>
        <w:snapToGrid/>
        <w:spacing w:line="500" w:lineRule="exact"/>
        <w:ind w:firstLine="7040" w:firstLineChars="2200"/>
        <w:jc w:val="left"/>
        <w:textAlignment w:val="auto"/>
        <w:rPr>
          <w:rFonts w:hint="eastAsia" w:ascii="楷体_GB2312" w:eastAsia="楷体_GB2312"/>
          <w:color w:val="auto"/>
          <w:sz w:val="32"/>
          <w:szCs w:val="32"/>
        </w:rPr>
      </w:pPr>
    </w:p>
    <w:p w14:paraId="1064C945">
      <w:pPr>
        <w:pStyle w:val="2"/>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rPr>
      </w:pPr>
    </w:p>
    <w:p w14:paraId="78B775BA">
      <w:pPr>
        <w:pStyle w:val="3"/>
        <w:keepNext w:val="0"/>
        <w:keepLines w:val="0"/>
        <w:pageBreakBefore w:val="0"/>
        <w:widowControl w:val="0"/>
        <w:kinsoku/>
        <w:wordWrap/>
        <w:overflowPunct/>
        <w:topLinePunct w:val="0"/>
        <w:autoSpaceDE/>
        <w:autoSpaceDN/>
        <w:bidi w:val="0"/>
        <w:adjustRightInd/>
        <w:snapToGrid/>
        <w:spacing w:after="0" w:line="260" w:lineRule="exact"/>
        <w:textAlignment w:val="auto"/>
        <w:rPr>
          <w:rFonts w:hint="eastAsia"/>
        </w:rPr>
      </w:pPr>
    </w:p>
    <w:p w14:paraId="69CEC90B">
      <w:pPr>
        <w:keepNext w:val="0"/>
        <w:keepLines w:val="0"/>
        <w:pageBreakBefore w:val="0"/>
        <w:widowControl w:val="0"/>
        <w:tabs>
          <w:tab w:val="left" w:pos="210"/>
        </w:tabs>
        <w:kinsoku/>
        <w:wordWrap/>
        <w:overflowPunct/>
        <w:topLinePunct w:val="0"/>
        <w:autoSpaceDE/>
        <w:autoSpaceDN/>
        <w:bidi w:val="0"/>
        <w:adjustRightInd/>
        <w:snapToGrid/>
        <w:spacing w:before="336" w:beforeLines="100" w:line="600" w:lineRule="exact"/>
        <w:ind w:left="105" w:leftChars="50" w:right="105" w:rightChars="5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eastAsia="zh-CN"/>
        </w:rPr>
        <w:t>榆政工信函〔</w:t>
      </w:r>
      <w:r>
        <w:rPr>
          <w:rFonts w:hint="eastAsia" w:ascii="仿宋_GB2312" w:hAnsi="仿宋_GB2312" w:eastAsia="仿宋_GB2312" w:cs="仿宋_GB2312"/>
          <w:sz w:val="32"/>
          <w:szCs w:val="32"/>
          <w:lang w:val="en-US" w:eastAsia="zh-CN"/>
        </w:rPr>
        <w:t>2025</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145</w:t>
      </w:r>
      <w:r>
        <w:rPr>
          <w:rFonts w:hint="eastAsia" w:ascii="仿宋_GB2312" w:hAnsi="仿宋_GB2312" w:eastAsia="仿宋_GB2312" w:cs="仿宋_GB2312"/>
          <w:sz w:val="32"/>
          <w:szCs w:val="32"/>
          <w:lang w:eastAsia="zh-CN"/>
        </w:rPr>
        <w:t>号</w:t>
      </w:r>
      <w:r>
        <w:rPr>
          <w:rFonts w:hint="eastAsia" w:ascii="仿宋_GB2312" w:hAnsi="仿宋_GB2312" w:eastAsia="仿宋_GB2312" w:cs="仿宋_GB2312"/>
          <w:sz w:val="32"/>
          <w:szCs w:val="32"/>
          <w:lang w:val="en-US" w:eastAsia="zh-CN"/>
        </w:rPr>
        <w:t xml:space="preserve">                   签发人：</w:t>
      </w:r>
      <w:r>
        <w:rPr>
          <w:rFonts w:hint="eastAsia" w:ascii="楷体_GB2312" w:hAnsi="楷体_GB2312" w:eastAsia="楷体_GB2312" w:cs="楷体_GB2312"/>
          <w:sz w:val="32"/>
          <w:szCs w:val="32"/>
          <w:lang w:val="en-US" w:eastAsia="zh-CN"/>
        </w:rPr>
        <w:t>柴  剑</w:t>
      </w:r>
    </w:p>
    <w:p w14:paraId="61FE8924">
      <w:pPr>
        <w:pStyle w:val="3"/>
        <w:keepNext w:val="0"/>
        <w:keepLines w:val="0"/>
        <w:pageBreakBefore w:val="0"/>
        <w:widowControl w:val="0"/>
        <w:kinsoku/>
        <w:wordWrap/>
        <w:overflowPunct/>
        <w:topLinePunct w:val="0"/>
        <w:autoSpaceDE/>
        <w:autoSpaceDN/>
        <w:bidi w:val="0"/>
        <w:adjustRightInd/>
        <w:snapToGrid/>
        <w:spacing w:after="0" w:line="620" w:lineRule="exact"/>
        <w:textAlignment w:val="auto"/>
        <w:rPr>
          <w:rFonts w:hint="eastAsia"/>
        </w:rPr>
      </w:pPr>
      <w:r>
        <w:rPr>
          <w:sz w:val="32"/>
          <w:szCs w:val="32"/>
        </w:rPr>
        <mc:AlternateContent>
          <mc:Choice Requires="wps">
            <w:drawing>
              <wp:anchor distT="0" distB="0" distL="114300" distR="114300" simplePos="0" relativeHeight="251660288" behindDoc="0" locked="0" layoutInCell="1" allowOverlap="1">
                <wp:simplePos x="0" y="0"/>
                <wp:positionH relativeFrom="column">
                  <wp:posOffset>-53340</wp:posOffset>
                </wp:positionH>
                <wp:positionV relativeFrom="paragraph">
                  <wp:posOffset>62230</wp:posOffset>
                </wp:positionV>
                <wp:extent cx="5723890" cy="635"/>
                <wp:effectExtent l="0" t="0" r="0" b="0"/>
                <wp:wrapNone/>
                <wp:docPr id="2" name="直接连接符 2"/>
                <wp:cNvGraphicFramePr/>
                <a:graphic xmlns:a="http://schemas.openxmlformats.org/drawingml/2006/main">
                  <a:graphicData uri="http://schemas.microsoft.com/office/word/2010/wordprocessingShape">
                    <wps:wsp>
                      <wps:cNvCnPr/>
                      <wps:spPr>
                        <a:xfrm>
                          <a:off x="0" y="0"/>
                          <a:ext cx="5723890" cy="635"/>
                        </a:xfrm>
                        <a:prstGeom prst="line">
                          <a:avLst/>
                        </a:prstGeom>
                        <a:ln w="17145"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4.2pt;margin-top:4.9pt;height:0.05pt;width:450.7pt;z-index:251660288;mso-width-relative:page;mso-height-relative:page;" filled="f" stroked="t" coordsize="21600,21600" o:gfxdata="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Bk7NNx1QAAAAYBAAAPAAAAAAAAAAEAIAAAACIAAABkcnMvZG93bnJldi54bWxQ&#10;SwECFAAUAAAACACHTuJA+Yte5PoBAADnAwAADgAAAAAAAAABACAAAAAkAQAAZHJzL2Uyb0RvYy54&#10;bWxQSwUGAAAAAAYABgBZAQAAkAUAAAAA&#10;">
                <v:fill on="f" focussize="0,0"/>
                <v:stroke weight="1.35pt" color="#FF0000" joinstyle="round"/>
                <v:imagedata o:title=""/>
                <o:lock v:ext="edit" aspectratio="f"/>
              </v:line>
            </w:pict>
          </mc:Fallback>
        </mc:AlternateContent>
      </w:r>
    </w:p>
    <w:p w14:paraId="6FA6D8E8">
      <w:pPr>
        <w:pStyle w:val="3"/>
        <w:keepNext w:val="0"/>
        <w:keepLines w:val="0"/>
        <w:pageBreakBefore w:val="0"/>
        <w:widowControl w:val="0"/>
        <w:kinsoku/>
        <w:wordWrap/>
        <w:overflowPunct/>
        <w:topLinePunct w:val="0"/>
        <w:autoSpaceDE/>
        <w:autoSpaceDN/>
        <w:bidi w:val="0"/>
        <w:adjustRightInd/>
        <w:snapToGrid/>
        <w:spacing w:after="0" w:line="420" w:lineRule="exact"/>
        <w:textAlignment w:val="auto"/>
        <w:rPr>
          <w:rFonts w:hint="eastAsia"/>
        </w:rPr>
      </w:pPr>
    </w:p>
    <w:p w14:paraId="77FE9D09">
      <w:pPr>
        <w:keepNext w:val="0"/>
        <w:keepLines w:val="0"/>
        <w:pageBreakBefore w:val="0"/>
        <w:widowControl/>
        <w:suppressLineNumbers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color w:val="000000"/>
          <w:kern w:val="21"/>
          <w:sz w:val="44"/>
          <w:szCs w:val="44"/>
          <w:lang w:val="en-US" w:eastAsia="zh-CN" w:bidi="ar"/>
        </w:rPr>
      </w:pPr>
      <w:r>
        <w:rPr>
          <w:rFonts w:hint="eastAsia" w:ascii="方正小标宋简体" w:hAnsi="方正小标宋简体" w:eastAsia="方正小标宋简体" w:cs="方正小标宋简体"/>
          <w:color w:val="000000"/>
          <w:kern w:val="21"/>
          <w:sz w:val="44"/>
          <w:szCs w:val="44"/>
          <w:lang w:val="en-US" w:eastAsia="zh-CN" w:bidi="ar"/>
        </w:rPr>
        <w:t>对市五届人大五次会议</w:t>
      </w:r>
    </w:p>
    <w:p w14:paraId="726D6D55">
      <w:pPr>
        <w:keepNext w:val="0"/>
        <w:keepLines w:val="0"/>
        <w:pageBreakBefore w:val="0"/>
        <w:widowControl/>
        <w:suppressLineNumbers w:val="0"/>
        <w:kinsoku/>
        <w:wordWrap/>
        <w:overflowPunct/>
        <w:topLinePunct w:val="0"/>
        <w:autoSpaceDE/>
        <w:autoSpaceDN/>
        <w:bidi w:val="0"/>
        <w:adjustRightInd/>
        <w:snapToGrid/>
        <w:spacing w:line="640" w:lineRule="exact"/>
        <w:jc w:val="center"/>
        <w:textAlignment w:val="auto"/>
        <w:rPr>
          <w:rFonts w:hint="eastAsia" w:ascii="方正小标宋简体" w:hAnsi="方正小标宋简体" w:eastAsia="方正小标宋简体" w:cs="方正小标宋简体"/>
          <w:color w:val="000000"/>
          <w:kern w:val="21"/>
          <w:sz w:val="44"/>
          <w:szCs w:val="44"/>
          <w:lang w:val="en-US" w:eastAsia="zh-CN" w:bidi="ar"/>
        </w:rPr>
      </w:pPr>
      <w:r>
        <w:rPr>
          <w:rFonts w:hint="eastAsia" w:ascii="方正小标宋简体" w:hAnsi="方正小标宋简体" w:eastAsia="方正小标宋简体" w:cs="方正小标宋简体"/>
          <w:color w:val="000000"/>
          <w:kern w:val="21"/>
          <w:sz w:val="44"/>
          <w:szCs w:val="44"/>
          <w:lang w:val="en-US" w:eastAsia="zh-CN" w:bidi="ar"/>
        </w:rPr>
        <w:t>第65号建议的答复函</w:t>
      </w:r>
    </w:p>
    <w:p w14:paraId="59B34069">
      <w:pPr>
        <w:keepNext w:val="0"/>
        <w:keepLines w:val="0"/>
        <w:pageBreakBefore w:val="0"/>
        <w:widowControl/>
        <w:suppressLineNumbers w:val="0"/>
        <w:kinsoku/>
        <w:wordWrap/>
        <w:overflowPunct/>
        <w:topLinePunct w:val="0"/>
        <w:autoSpaceDE/>
        <w:autoSpaceDN/>
        <w:bidi w:val="0"/>
        <w:adjustRightInd/>
        <w:snapToGrid/>
        <w:spacing w:line="578" w:lineRule="exact"/>
        <w:jc w:val="center"/>
        <w:textAlignment w:val="auto"/>
        <w:rPr>
          <w:rFonts w:hint="eastAsia" w:ascii="方正小标宋简体" w:hAnsi="方正小标宋简体" w:eastAsia="方正小标宋简体" w:cs="方正小标宋简体"/>
          <w:b w:val="0"/>
          <w:bCs w:val="0"/>
          <w:color w:val="000000"/>
          <w:sz w:val="43"/>
          <w:szCs w:val="43"/>
        </w:rPr>
      </w:pPr>
    </w:p>
    <w:p w14:paraId="06AFD1A1">
      <w:pPr>
        <w:pStyle w:val="7"/>
        <w:keepNext w:val="0"/>
        <w:keepLines w:val="0"/>
        <w:pageBreakBefore w:val="0"/>
        <w:widowControl/>
        <w:suppressLineNumbers w:val="0"/>
        <w:kinsoku/>
        <w:wordWrap/>
        <w:overflowPunct/>
        <w:topLinePunct w:val="0"/>
        <w:autoSpaceDE/>
        <w:autoSpaceDN/>
        <w:bidi w:val="0"/>
        <w:adjustRightInd/>
        <w:snapToGrid/>
        <w:spacing w:line="578" w:lineRule="exact"/>
        <w:jc w:val="both"/>
        <w:textAlignment w:val="auto"/>
        <w:rPr>
          <w:rFonts w:hint="default" w:ascii="仿宋_GB2312" w:eastAsia="仿宋_GB2312" w:cs="仿宋_GB2312"/>
          <w:color w:val="000000"/>
          <w:sz w:val="32"/>
          <w:szCs w:val="32"/>
          <w:lang w:val="en-US" w:eastAsia="zh-CN"/>
        </w:rPr>
      </w:pPr>
      <w:r>
        <w:rPr>
          <w:rFonts w:hint="eastAsia" w:ascii="仿宋_GB2312" w:eastAsia="仿宋_GB2312" w:cs="仿宋_GB2312"/>
          <w:color w:val="000000"/>
          <w:kern w:val="21"/>
          <w:sz w:val="32"/>
          <w:szCs w:val="32"/>
          <w:lang w:val="en-US" w:eastAsia="zh-CN"/>
        </w:rPr>
        <w:t>赵子</w:t>
      </w:r>
      <w:r>
        <w:rPr>
          <w:rFonts w:hint="eastAsia" w:ascii="仿宋_GB2312" w:eastAsia="仿宋_GB2312" w:cs="仿宋_GB2312"/>
          <w:color w:val="000000"/>
          <w:sz w:val="32"/>
          <w:szCs w:val="32"/>
          <w:lang w:val="en-US" w:eastAsia="zh-CN"/>
        </w:rPr>
        <w:t>龙代表：</w:t>
      </w:r>
    </w:p>
    <w:p w14:paraId="5F0EA1DB">
      <w:pPr>
        <w:keepNext w:val="0"/>
        <w:keepLines w:val="0"/>
        <w:pageBreakBefore w:val="0"/>
        <w:widowControl w:val="0"/>
        <w:kinsoku/>
        <w:wordWrap/>
        <w:overflowPunct/>
        <w:topLinePunct w:val="0"/>
        <w:autoSpaceDE/>
        <w:autoSpaceDN/>
        <w:bidi w:val="0"/>
        <w:adjustRightInd/>
        <w:snapToGrid/>
        <w:spacing w:line="578" w:lineRule="exact"/>
        <w:ind w:firstLine="640" w:firstLineChars="200"/>
        <w:jc w:val="both"/>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您提出的</w:t>
      </w:r>
      <w:r>
        <w:rPr>
          <w:rFonts w:hint="eastAsia" w:ascii="仿宋_GB2312" w:hAnsi="仿宋_GB2312" w:eastAsia="仿宋_GB2312" w:cs="仿宋_GB2312"/>
          <w:sz w:val="32"/>
          <w:szCs w:val="32"/>
          <w:lang w:eastAsia="zh-CN"/>
        </w:rPr>
        <w:t>《关于推动镁合金在我市低空经济领域深度应用的建议</w:t>
      </w:r>
      <w:r>
        <w:rPr>
          <w:rFonts w:hint="eastAsia" w:ascii="仿宋_GB2312" w:hAnsi="仿宋_GB2312" w:eastAsia="仿宋_GB2312" w:cs="仿宋_GB2312"/>
          <w:sz w:val="32"/>
          <w:szCs w:val="32"/>
        </w:rPr>
        <w:t>》（第</w:t>
      </w:r>
      <w:r>
        <w:rPr>
          <w:rFonts w:hint="eastAsia" w:ascii="仿宋_GB2312" w:hAnsi="仿宋_GB2312" w:eastAsia="仿宋_GB2312" w:cs="仿宋_GB2312"/>
          <w:sz w:val="32"/>
          <w:szCs w:val="32"/>
          <w:lang w:val="en-US" w:eastAsia="zh-CN"/>
        </w:rPr>
        <w:t>65号）收悉。现答复如下：</w:t>
      </w:r>
    </w:p>
    <w:p w14:paraId="54300086">
      <w:pPr>
        <w:keepNext w:val="0"/>
        <w:keepLines w:val="0"/>
        <w:pageBreakBefore w:val="0"/>
        <w:widowControl w:val="0"/>
        <w:kinsoku/>
        <w:wordWrap/>
        <w:overflowPunct/>
        <w:topLinePunct w:val="0"/>
        <w:autoSpaceDE/>
        <w:autoSpaceDN/>
        <w:bidi w:val="0"/>
        <w:adjustRightInd/>
        <w:snapToGrid/>
        <w:spacing w:beforeAutospacing="0" w:afterAutospacing="0" w:line="578" w:lineRule="exact"/>
        <w:ind w:firstLine="640" w:firstLineChars="200"/>
        <w:jc w:val="both"/>
        <w:textAlignment w:val="auto"/>
        <w:rPr>
          <w:rFonts w:hint="eastAsia" w:ascii="仿宋_GB2312" w:hAnsi="宋体" w:eastAsia="仿宋_GB2312" w:cs="仿宋_GB2312"/>
          <w:i w:val="0"/>
          <w:caps w:val="0"/>
          <w:color w:val="auto"/>
          <w:spacing w:val="0"/>
          <w:kern w:val="0"/>
          <w:sz w:val="32"/>
          <w:szCs w:val="32"/>
          <w:highlight w:val="none"/>
          <w:shd w:val="clear" w:color="auto" w:fill="FFFFFF"/>
          <w:lang w:val="en-US" w:eastAsia="zh-CN" w:bidi="ar"/>
        </w:rPr>
      </w:pPr>
      <w:r>
        <w:rPr>
          <w:sz w:val="32"/>
          <w:szCs w:val="32"/>
        </w:rPr>
        <mc:AlternateContent>
          <mc:Choice Requires="wps">
            <w:drawing>
              <wp:anchor distT="0" distB="0" distL="114300" distR="114300" simplePos="0" relativeHeight="251664384" behindDoc="0" locked="0" layoutInCell="1" allowOverlap="1">
                <wp:simplePos x="0" y="0"/>
                <wp:positionH relativeFrom="column">
                  <wp:posOffset>5080000</wp:posOffset>
                </wp:positionH>
                <wp:positionV relativeFrom="paragraph">
                  <wp:posOffset>2056130</wp:posOffset>
                </wp:positionV>
                <wp:extent cx="614680" cy="251460"/>
                <wp:effectExtent l="0" t="0" r="13970" b="15240"/>
                <wp:wrapNone/>
                <wp:docPr id="12" name="文本框 12"/>
                <wp:cNvGraphicFramePr/>
                <a:graphic xmlns:a="http://schemas.openxmlformats.org/drawingml/2006/main">
                  <a:graphicData uri="http://schemas.microsoft.com/office/word/2010/wordprocessingShape">
                    <wps:wsp>
                      <wps:cNvSpPr txBox="1"/>
                      <wps:spPr>
                        <a:xfrm>
                          <a:off x="6087745" y="9677400"/>
                          <a:ext cx="614680" cy="251460"/>
                        </a:xfrm>
                        <a:prstGeom prst="rect">
                          <a:avLst/>
                        </a:prstGeom>
                        <a:solidFill>
                          <a:schemeClr val="lt1"/>
                        </a:solidFill>
                        <a:ln w="6350">
                          <a:noFill/>
                        </a:ln>
                      </wps:spPr>
                      <wps:style>
                        <a:lnRef idx="0">
                          <a:schemeClr val="accent1"/>
                        </a:lnRef>
                        <a:fillRef idx="0">
                          <a:schemeClr val="accent1"/>
                        </a:fillRef>
                        <a:effectRef idx="0">
                          <a:schemeClr val="accent1"/>
                        </a:effectRef>
                        <a:fontRef idx="minor">
                          <a:schemeClr val="dk1"/>
                        </a:fontRef>
                      </wps:style>
                      <wps:txbx>
                        <w:txbxContent>
                          <w:p w14:paraId="0CE6169B"/>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400pt;margin-top:161.9pt;height:19.8pt;width:48.4pt;z-index:251664384;mso-width-relative:page;mso-height-relative:page;" fillcolor="#FFFFFF [3201]" filled="t" stroked="f" coordsize="21600,21600" o:gfxdata="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">
                <v:fill on="t" focussize="0,0"/>
                <v:stroke on="f" weight="0.5pt"/>
                <v:imagedata o:title=""/>
                <o:lock v:ext="edit" aspectratio="f"/>
                <v:textbox>
                  <w:txbxContent>
                    <w:p w14:paraId="0CE6169B"/>
                  </w:txbxContent>
                </v:textbox>
              </v:shape>
            </w:pict>
          </mc:Fallback>
        </mc:AlternateContent>
      </w:r>
      <w:r>
        <w:rPr>
          <w:rFonts w:hint="eastAsia" w:ascii="仿宋_GB2312" w:hAnsi="宋体" w:eastAsia="仿宋_GB2312" w:cs="仿宋_GB2312"/>
          <w:i w:val="0"/>
          <w:caps w:val="0"/>
          <w:color w:val="auto"/>
          <w:spacing w:val="0"/>
          <w:kern w:val="0"/>
          <w:sz w:val="32"/>
          <w:szCs w:val="32"/>
          <w:shd w:val="clear" w:color="auto" w:fill="FFFFFF"/>
          <w:lang w:val="en-US" w:eastAsia="zh-CN" w:bidi="ar"/>
        </w:rPr>
        <w:t>我市依托资源禀赋，充分利用兰炭副产荒煤气炼镁优势，原镁产量已连续12年保持全国乃至全球第一，成为重要原镁生产基地。但正如您分析所言，在当前“双碳”背景下，如何实现镁产业快速转型、高质量发展，延链补链强链，进一步增强深加工能力，成为我市镁产业链迫切需要解决的问题。关于推动镁合金在我市低空经济领域深度应用，</w:t>
      </w:r>
      <w:r>
        <w:rPr>
          <w:rFonts w:hint="eastAsia" w:ascii="仿宋_GB2312" w:hAnsi="宋体" w:eastAsia="仿宋_GB2312" w:cs="仿宋_GB2312"/>
          <w:i w:val="0"/>
          <w:caps w:val="0"/>
          <w:color w:val="auto"/>
          <w:spacing w:val="0"/>
          <w:kern w:val="0"/>
          <w:sz w:val="32"/>
          <w:szCs w:val="32"/>
          <w:highlight w:val="none"/>
          <w:shd w:val="clear" w:color="auto" w:fill="FFFFFF"/>
          <w:lang w:val="en-US" w:eastAsia="zh-CN" w:bidi="ar"/>
        </w:rPr>
        <w:t>目前我们主要工作思路如下：</w:t>
      </w:r>
    </w:p>
    <w:p w14:paraId="1272EB5A">
      <w:pPr>
        <w:keepNext w:val="0"/>
        <w:keepLines w:val="0"/>
        <w:pageBreakBefore w:val="0"/>
        <w:widowControl w:val="0"/>
        <w:kinsoku/>
        <w:wordWrap/>
        <w:overflowPunct/>
        <w:topLinePunct w:val="0"/>
        <w:autoSpaceDE/>
        <w:autoSpaceDN/>
        <w:bidi w:val="0"/>
        <w:adjustRightInd/>
        <w:snapToGrid/>
        <w:spacing w:beforeAutospacing="0" w:afterAutospacing="0" w:line="578" w:lineRule="exact"/>
        <w:ind w:firstLine="643"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一是</w:t>
      </w:r>
      <w:r>
        <w:rPr>
          <w:rFonts w:hint="eastAsia" w:ascii="仿宋_GB2312" w:hAnsi="仿宋_GB2312" w:eastAsia="仿宋_GB2312" w:cs="仿宋_GB2312"/>
          <w:sz w:val="32"/>
          <w:szCs w:val="32"/>
          <w:lang w:val="en-US" w:eastAsia="zh-CN"/>
        </w:rPr>
        <w:t>我局正在草拟制定《关于加快推进榆林市千亿级镁产业的实施意见》，积极争取在轨道交通轻量化应用、镁合金建筑模板、低空经济领域取得拓展。</w:t>
      </w:r>
    </w:p>
    <w:p w14:paraId="547ACEDE">
      <w:pPr>
        <w:keepNext w:val="0"/>
        <w:keepLines w:val="0"/>
        <w:pageBreakBefore w:val="0"/>
        <w:widowControl w:val="0"/>
        <w:kinsoku/>
        <w:wordWrap/>
        <w:overflowPunct/>
        <w:topLinePunct w:val="0"/>
        <w:autoSpaceDE/>
        <w:autoSpaceDN/>
        <w:bidi w:val="0"/>
        <w:adjustRightInd/>
        <w:snapToGrid/>
        <w:spacing w:beforeAutospacing="0" w:afterAutospacing="0" w:line="578" w:lineRule="exact"/>
        <w:ind w:firstLine="640" w:firstLineChars="200"/>
        <w:jc w:val="both"/>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首先是支持平台建设。</w:t>
      </w:r>
      <w:r>
        <w:rPr>
          <w:rFonts w:hint="eastAsia" w:ascii="仿宋_GB2312" w:hAnsi="仿宋_GB2312" w:eastAsia="仿宋_GB2312" w:cs="仿宋_GB2312"/>
          <w:sz w:val="32"/>
          <w:szCs w:val="32"/>
        </w:rPr>
        <w:t>由</w:t>
      </w:r>
      <w:r>
        <w:rPr>
          <w:rFonts w:hint="eastAsia" w:ascii="仿宋_GB2312" w:hAnsi="仿宋_GB2312" w:eastAsia="仿宋_GB2312" w:cs="仿宋_GB2312"/>
          <w:sz w:val="32"/>
          <w:szCs w:val="32"/>
          <w:lang w:eastAsia="zh-CN"/>
        </w:rPr>
        <w:t>市属国有企业</w:t>
      </w:r>
      <w:r>
        <w:rPr>
          <w:rFonts w:hint="eastAsia" w:ascii="仿宋_GB2312" w:hAnsi="仿宋_GB2312" w:eastAsia="仿宋_GB2312" w:cs="仿宋_GB2312"/>
          <w:sz w:val="32"/>
          <w:szCs w:val="32"/>
        </w:rPr>
        <w:t>整合现有镁铝新材料科创平台，设立</w:t>
      </w:r>
      <w:r>
        <w:rPr>
          <w:rFonts w:ascii="仿宋_GB2312" w:hAnsi="仿宋_GB2312" w:eastAsia="仿宋_GB2312" w:cs="仿宋_GB2312"/>
          <w:spacing w:val="5"/>
          <w:kern w:val="0"/>
          <w:sz w:val="32"/>
          <w:szCs w:val="32"/>
        </w:rPr>
        <w:t>镁合金材料</w:t>
      </w:r>
      <w:r>
        <w:rPr>
          <w:rFonts w:hint="eastAsia" w:ascii="仿宋_GB2312" w:hAnsi="仿宋_GB2312" w:eastAsia="仿宋_GB2312" w:cs="仿宋_GB2312"/>
          <w:spacing w:val="5"/>
          <w:kern w:val="0"/>
          <w:sz w:val="32"/>
          <w:szCs w:val="32"/>
          <w:lang w:val="en-US" w:eastAsia="zh-CN"/>
        </w:rPr>
        <w:t>研发及产品试制</w:t>
      </w:r>
      <w:r>
        <w:rPr>
          <w:rFonts w:ascii="仿宋_GB2312" w:hAnsi="仿宋_GB2312" w:eastAsia="仿宋_GB2312" w:cs="仿宋_GB2312"/>
          <w:spacing w:val="5"/>
          <w:kern w:val="0"/>
          <w:sz w:val="32"/>
          <w:szCs w:val="32"/>
        </w:rPr>
        <w:t>中心</w:t>
      </w:r>
      <w:r>
        <w:rPr>
          <w:rFonts w:hint="eastAsia" w:ascii="仿宋_GB2312" w:hAnsi="仿宋_GB2312" w:eastAsia="仿宋_GB2312" w:cs="仿宋_GB2312"/>
          <w:spacing w:val="5"/>
          <w:kern w:val="0"/>
          <w:sz w:val="32"/>
          <w:szCs w:val="32"/>
        </w:rPr>
        <w:t>，支持开展</w:t>
      </w:r>
      <w:r>
        <w:rPr>
          <w:rFonts w:ascii="仿宋_GB2312" w:hAnsi="仿宋_GB2312" w:eastAsia="仿宋_GB2312" w:cs="仿宋_GB2312"/>
          <w:spacing w:val="5"/>
          <w:kern w:val="0"/>
          <w:sz w:val="32"/>
          <w:szCs w:val="32"/>
        </w:rPr>
        <w:t>前沿交叉与理论创新</w:t>
      </w:r>
      <w:r>
        <w:rPr>
          <w:rFonts w:hint="eastAsia" w:ascii="仿宋_GB2312" w:hAnsi="仿宋_GB2312" w:eastAsia="仿宋_GB2312" w:cs="仿宋_GB2312"/>
          <w:spacing w:val="5"/>
          <w:kern w:val="0"/>
          <w:sz w:val="32"/>
          <w:szCs w:val="32"/>
        </w:rPr>
        <w:t>、跨界应用场景突破。全力推动交通、建筑、</w:t>
      </w:r>
      <w:r>
        <w:rPr>
          <w:rFonts w:hint="eastAsia" w:ascii="仿宋_GB2312" w:hAnsi="仿宋_GB2312" w:eastAsia="仿宋_GB2312" w:cs="仿宋_GB2312"/>
          <w:spacing w:val="5"/>
          <w:kern w:val="0"/>
          <w:sz w:val="32"/>
          <w:szCs w:val="32"/>
          <w:lang w:val="en-US" w:eastAsia="zh-CN"/>
        </w:rPr>
        <w:t>新能源、</w:t>
      </w:r>
      <w:r>
        <w:rPr>
          <w:rFonts w:hint="eastAsia" w:ascii="仿宋_GB2312" w:hAnsi="仿宋_GB2312" w:eastAsia="仿宋_GB2312" w:cs="仿宋_GB2312"/>
          <w:spacing w:val="5"/>
          <w:kern w:val="0"/>
          <w:sz w:val="32"/>
          <w:szCs w:val="32"/>
        </w:rPr>
        <w:t>无人机、3C、装备制造、机器人产业镁基材料应用，</w:t>
      </w:r>
      <w:r>
        <w:rPr>
          <w:rFonts w:hint="eastAsia" w:ascii="仿宋_GB2312" w:hAnsi="仿宋_GB2312" w:eastAsia="仿宋_GB2312" w:cs="仿宋_GB2312"/>
          <w:sz w:val="32"/>
          <w:szCs w:val="32"/>
        </w:rPr>
        <w:t>市财政给予</w:t>
      </w:r>
      <w:r>
        <w:rPr>
          <w:rFonts w:hint="eastAsia" w:ascii="仿宋_GB2312" w:hAnsi="仿宋_GB2312" w:eastAsia="仿宋_GB2312" w:cs="仿宋_GB2312"/>
          <w:sz w:val="32"/>
          <w:szCs w:val="32"/>
          <w:lang w:val="en-US" w:eastAsia="zh-CN"/>
        </w:rPr>
        <w:t>一次性资金奖励</w:t>
      </w:r>
      <w:r>
        <w:rPr>
          <w:rFonts w:hint="eastAsia" w:ascii="仿宋_GB2312" w:hAnsi="仿宋_GB2312" w:eastAsia="仿宋_GB2312" w:cs="仿宋_GB2312"/>
          <w:sz w:val="32"/>
          <w:szCs w:val="32"/>
        </w:rPr>
        <w:t>支持。</w:t>
      </w:r>
      <w:r>
        <w:rPr>
          <w:rFonts w:hint="eastAsia" w:ascii="仿宋_GB2312" w:hAnsi="仿宋_GB2312" w:eastAsia="仿宋_GB2312" w:cs="仿宋_GB2312"/>
          <w:sz w:val="32"/>
          <w:szCs w:val="32"/>
          <w:lang w:val="en-US" w:eastAsia="zh-CN"/>
        </w:rPr>
        <w:t>同时积极</w:t>
      </w:r>
      <w:r>
        <w:rPr>
          <w:rFonts w:hint="eastAsia" w:ascii="仿宋_GB2312" w:hAnsi="仿宋_GB2312" w:eastAsia="仿宋_GB2312" w:cs="仿宋_GB2312"/>
          <w:sz w:val="32"/>
          <w:szCs w:val="32"/>
        </w:rPr>
        <w:t>拓展应用场景</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《意见》中明确</w:t>
      </w:r>
      <w:r>
        <w:rPr>
          <w:rFonts w:hint="eastAsia" w:ascii="仿宋_GB2312" w:hAnsi="仿宋_GB2312" w:eastAsia="仿宋_GB2312" w:cs="仿宋_GB2312"/>
          <w:spacing w:val="5"/>
          <w:kern w:val="0"/>
          <w:sz w:val="32"/>
          <w:szCs w:val="32"/>
          <w:lang w:val="en-US" w:eastAsia="zh-CN"/>
        </w:rPr>
        <w:t>大力</w:t>
      </w:r>
      <w:r>
        <w:rPr>
          <w:rFonts w:hint="eastAsia" w:ascii="仿宋_GB2312" w:hAnsi="仿宋_GB2312" w:eastAsia="仿宋_GB2312" w:cs="仿宋_GB2312"/>
          <w:sz w:val="32"/>
          <w:szCs w:val="32"/>
        </w:rPr>
        <w:t>支持无人机、机器人制造领域采用镁合金材料替代，</w:t>
      </w:r>
      <w:r>
        <w:rPr>
          <w:rFonts w:hint="eastAsia" w:ascii="仿宋_GB2312" w:hAnsi="仿宋_GB2312" w:eastAsia="仿宋_GB2312" w:cs="仿宋_GB2312"/>
          <w:sz w:val="32"/>
          <w:szCs w:val="32"/>
          <w:lang w:val="en-US" w:eastAsia="zh-CN"/>
        </w:rPr>
        <w:t>积极</w:t>
      </w:r>
      <w:r>
        <w:rPr>
          <w:rFonts w:hint="eastAsia" w:ascii="仿宋_GB2312" w:hAnsi="仿宋_GB2312" w:eastAsia="仿宋_GB2312" w:cs="仿宋_GB2312"/>
          <w:sz w:val="32"/>
          <w:szCs w:val="32"/>
        </w:rPr>
        <w:t>招引相关制造企业</w:t>
      </w:r>
      <w:r>
        <w:rPr>
          <w:rFonts w:hint="eastAsia" w:ascii="仿宋_GB2312" w:hAnsi="仿宋_GB2312" w:eastAsia="仿宋_GB2312" w:cs="仿宋_GB2312"/>
          <w:sz w:val="32"/>
          <w:szCs w:val="32"/>
          <w:lang w:val="en-US" w:eastAsia="zh-CN"/>
        </w:rPr>
        <w:t>来榆投资建设，</w:t>
      </w:r>
      <w:r>
        <w:rPr>
          <w:rFonts w:hint="eastAsia" w:ascii="仿宋_GB2312" w:hAnsi="仿宋_GB2312" w:eastAsia="仿宋_GB2312" w:cs="仿宋_GB2312"/>
          <w:sz w:val="32"/>
          <w:szCs w:val="32"/>
        </w:rPr>
        <w:t>稳定</w:t>
      </w:r>
      <w:r>
        <w:rPr>
          <w:rFonts w:hint="eastAsia" w:ascii="仿宋_GB2312" w:hAnsi="仿宋_GB2312" w:eastAsia="仿宋_GB2312" w:cs="仿宋_GB2312"/>
          <w:sz w:val="32"/>
          <w:szCs w:val="32"/>
          <w:lang w:val="en-US" w:eastAsia="zh-CN"/>
        </w:rPr>
        <w:t>投产后，给予</w:t>
      </w:r>
      <w:r>
        <w:rPr>
          <w:rFonts w:hint="eastAsia" w:ascii="仿宋_GB2312" w:hAnsi="仿宋_GB2312" w:eastAsia="仿宋_GB2312" w:cs="仿宋_GB2312"/>
          <w:sz w:val="32"/>
          <w:szCs w:val="32"/>
        </w:rPr>
        <w:t>生产镁合金部件</w:t>
      </w:r>
      <w:r>
        <w:rPr>
          <w:rFonts w:hint="eastAsia" w:ascii="仿宋_GB2312" w:hAnsi="仿宋_GB2312" w:eastAsia="仿宋_GB2312" w:cs="仿宋_GB2312"/>
          <w:sz w:val="32"/>
          <w:szCs w:val="32"/>
          <w:lang w:val="en-US" w:eastAsia="zh-CN"/>
        </w:rPr>
        <w:t>企业</w:t>
      </w:r>
      <w:r>
        <w:rPr>
          <w:rFonts w:hint="eastAsia" w:ascii="仿宋_GB2312" w:hAnsi="仿宋_GB2312" w:eastAsia="仿宋_GB2312" w:cs="仿宋_GB2312"/>
          <w:sz w:val="32"/>
          <w:szCs w:val="32"/>
        </w:rPr>
        <w:t>，每年50万</w:t>
      </w:r>
      <w:r>
        <w:rPr>
          <w:rFonts w:hint="eastAsia" w:ascii="仿宋_GB2312" w:hAnsi="仿宋_GB2312" w:eastAsia="仿宋_GB2312" w:cs="仿宋_GB2312"/>
          <w:sz w:val="32"/>
          <w:szCs w:val="32"/>
          <w:lang w:val="en-US" w:eastAsia="zh-CN"/>
        </w:rPr>
        <w:t>奖补资金。</w:t>
      </w:r>
    </w:p>
    <w:p w14:paraId="54A757D2">
      <w:pPr>
        <w:keepNext w:val="0"/>
        <w:keepLines w:val="0"/>
        <w:pageBreakBefore w:val="0"/>
        <w:widowControl w:val="0"/>
        <w:numPr>
          <w:ilvl w:val="-1"/>
          <w:numId w:val="0"/>
        </w:numPr>
        <w:kinsoku/>
        <w:wordWrap/>
        <w:overflowPunct/>
        <w:topLinePunct w:val="0"/>
        <w:autoSpaceDE/>
        <w:autoSpaceDN/>
        <w:bidi w:val="0"/>
        <w:adjustRightInd/>
        <w:snapToGrid/>
        <w:spacing w:line="578"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其次是</w:t>
      </w:r>
      <w:r>
        <w:rPr>
          <w:rFonts w:hint="eastAsia" w:ascii="仿宋_GB2312" w:hAnsi="仿宋_GB2312" w:eastAsia="仿宋_GB2312" w:cs="仿宋_GB2312"/>
          <w:spacing w:val="5"/>
          <w:kern w:val="0"/>
          <w:sz w:val="32"/>
          <w:szCs w:val="32"/>
        </w:rPr>
        <w:t>加快镁基新材料开发应用</w:t>
      </w:r>
      <w:r>
        <w:rPr>
          <w:rFonts w:hint="eastAsia" w:ascii="仿宋_GB2312" w:hAnsi="仿宋_GB2312" w:eastAsia="仿宋_GB2312" w:cs="仿宋_GB2312"/>
          <w:spacing w:val="5"/>
          <w:kern w:val="0"/>
          <w:sz w:val="32"/>
          <w:szCs w:val="32"/>
          <w:lang w:eastAsia="zh-CN"/>
        </w:rPr>
        <w:t>。</w:t>
      </w:r>
      <w:r>
        <w:rPr>
          <w:rFonts w:hint="eastAsia" w:ascii="仿宋_GB2312" w:hAnsi="仿宋_GB2312" w:eastAsia="仿宋_GB2312" w:cs="仿宋_GB2312"/>
          <w:spacing w:val="5"/>
          <w:kern w:val="0"/>
          <w:sz w:val="32"/>
          <w:szCs w:val="32"/>
        </w:rPr>
        <w:t>围绕交通、建筑、无人机、装备制造、机器人等应用领域的轻量化需求，支持重塑传统材料研发</w:t>
      </w:r>
      <w:r>
        <w:rPr>
          <w:rFonts w:hint="eastAsia" w:ascii="仿宋_GB2312" w:hAnsi="仿宋_GB2312" w:eastAsia="仿宋_GB2312" w:cs="仿宋_GB2312"/>
          <w:spacing w:val="5"/>
          <w:kern w:val="0"/>
          <w:sz w:val="32"/>
          <w:szCs w:val="32"/>
          <w:lang w:val="en-US" w:eastAsia="zh-CN"/>
        </w:rPr>
        <w:t>方</w:t>
      </w:r>
      <w:r>
        <w:rPr>
          <w:rFonts w:hint="eastAsia" w:ascii="仿宋_GB2312" w:hAnsi="仿宋_GB2312" w:eastAsia="仿宋_GB2312" w:cs="仿宋_GB2312"/>
          <w:spacing w:val="5"/>
          <w:kern w:val="0"/>
          <w:sz w:val="32"/>
          <w:szCs w:val="32"/>
        </w:rPr>
        <w:t>式，推动材料功能按需定制。通过“企业提需求、政府搭平台、院所搞突破”的模式，发展需求驱动型研发、生产。对“揭榜挂帅”解决</w:t>
      </w:r>
      <w:r>
        <w:rPr>
          <w:rFonts w:hint="eastAsia" w:ascii="仿宋_GB2312" w:hAnsi="仿宋_GB2312" w:eastAsia="仿宋_GB2312" w:cs="仿宋_GB2312"/>
          <w:sz w:val="32"/>
          <w:szCs w:val="32"/>
        </w:rPr>
        <w:t>镁合金建筑模板表面处理技术、镁合金挂车焊接</w:t>
      </w:r>
      <w:r>
        <w:rPr>
          <w:rFonts w:hint="eastAsia" w:ascii="仿宋_GB2312" w:hAnsi="仿宋_GB2312" w:eastAsia="仿宋_GB2312" w:cs="仿宋_GB2312"/>
          <w:sz w:val="32"/>
          <w:szCs w:val="32"/>
          <w:lang w:val="en-US" w:eastAsia="zh-CN"/>
        </w:rPr>
        <w:t>低成本</w:t>
      </w:r>
      <w:r>
        <w:rPr>
          <w:rFonts w:hint="eastAsia" w:ascii="仿宋_GB2312" w:hAnsi="仿宋_GB2312" w:eastAsia="仿宋_GB2312" w:cs="仿宋_GB2312"/>
          <w:sz w:val="32"/>
          <w:szCs w:val="32"/>
        </w:rPr>
        <w:t>技术、氢瓶支架加工技术等镁基材料产业化难题，实现定制化生产需求的团队，</w:t>
      </w:r>
      <w:r>
        <w:rPr>
          <w:rFonts w:hint="eastAsia" w:ascii="仿宋_GB2312" w:hAnsi="仿宋_GB2312" w:eastAsia="仿宋_GB2312" w:cs="仿宋_GB2312"/>
          <w:sz w:val="32"/>
          <w:szCs w:val="32"/>
          <w:lang w:val="en-US" w:eastAsia="zh-CN"/>
        </w:rPr>
        <w:t>给予资金</w:t>
      </w:r>
      <w:r>
        <w:rPr>
          <w:rFonts w:hint="eastAsia" w:ascii="仿宋_GB2312" w:hAnsi="仿宋_GB2312" w:eastAsia="仿宋_GB2312" w:cs="仿宋_GB2312"/>
          <w:sz w:val="32"/>
          <w:szCs w:val="32"/>
        </w:rPr>
        <w:t>奖励。</w:t>
      </w:r>
    </w:p>
    <w:p w14:paraId="7DEAF59D">
      <w:pPr>
        <w:keepNext w:val="0"/>
        <w:keepLines w:val="0"/>
        <w:pageBreakBefore w:val="0"/>
        <w:widowControl w:val="0"/>
        <w:numPr>
          <w:ilvl w:val="-1"/>
          <w:numId w:val="0"/>
        </w:numPr>
        <w:tabs>
          <w:tab w:val="left" w:pos="8190"/>
        </w:tabs>
        <w:kinsoku/>
        <w:wordWrap/>
        <w:overflowPunct/>
        <w:topLinePunct w:val="0"/>
        <w:autoSpaceDE/>
        <w:autoSpaceDN/>
        <w:bidi w:val="0"/>
        <w:adjustRightInd/>
        <w:snapToGrid/>
        <w:spacing w:line="578" w:lineRule="exact"/>
        <w:ind w:firstLine="663" w:firstLineChars="200"/>
        <w:textAlignment w:val="auto"/>
        <w:rPr>
          <w:rFonts w:hint="default" w:ascii="仿宋_GB2312" w:hAnsi="仿宋_GB2312" w:eastAsia="仿宋_GB2312" w:cs="仿宋_GB2312"/>
          <w:spacing w:val="5"/>
          <w:kern w:val="0"/>
          <w:sz w:val="32"/>
          <w:szCs w:val="32"/>
          <w:lang w:val="en-US" w:eastAsia="zh-CN"/>
        </w:rPr>
      </w:pPr>
      <w:r>
        <w:rPr>
          <w:rFonts w:hint="eastAsia" w:ascii="仿宋_GB2312" w:hAnsi="仿宋_GB2312" w:eastAsia="仿宋_GB2312" w:cs="仿宋_GB2312"/>
          <w:b/>
          <w:bCs/>
          <w:spacing w:val="5"/>
          <w:kern w:val="0"/>
          <w:sz w:val="32"/>
          <w:szCs w:val="32"/>
          <w:lang w:val="en-US" w:eastAsia="zh-CN"/>
        </w:rPr>
        <w:t>二是</w:t>
      </w:r>
      <w:r>
        <w:rPr>
          <w:rFonts w:hint="eastAsia" w:ascii="仿宋_GB2312" w:hAnsi="仿宋_GB2312" w:eastAsia="仿宋_GB2312" w:cs="仿宋_GB2312"/>
          <w:spacing w:val="5"/>
          <w:kern w:val="0"/>
          <w:sz w:val="32"/>
          <w:szCs w:val="32"/>
          <w:lang w:val="en-US" w:eastAsia="zh-CN"/>
        </w:rPr>
        <w:t>市政府办印发出台的《榆林市低空经济高质量发展行动方案（2024-2026年）》中重点提出，要积极发展低空制造业和生产性服务业。依托镁铝合金、碳纤维等产业优势，重点围绕中大型工业级无人机和通航飞机的整机制造以及机身复合材料等低空制造核心关键技术进行产业招商；依托空域和机场优势，以服务中大型无人机的试验试飞为切入点，与科研院所合作设立无人机检验检测、适航审定等研究机构。</w:t>
      </w:r>
    </w:p>
    <w:p w14:paraId="7BF510AF">
      <w:pPr>
        <w:keepNext w:val="0"/>
        <w:keepLines w:val="0"/>
        <w:pageBreakBefore w:val="0"/>
        <w:widowControl w:val="0"/>
        <w:kinsoku/>
        <w:wordWrap/>
        <w:overflowPunct/>
        <w:topLinePunct w:val="0"/>
        <w:autoSpaceDE/>
        <w:autoSpaceDN/>
        <w:bidi w:val="0"/>
        <w:adjustRightInd/>
        <w:snapToGrid/>
        <w:spacing w:beforeAutospacing="0" w:afterAutospacing="0" w:line="578" w:lineRule="exact"/>
        <w:ind w:firstLine="640" w:firstLineChars="2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后续我局将按照各系列文件要求及您的建议，加强市内外调查研究，进一步探索镁合金在低空经济领域的深度合作方向，逐步完善相关标准，广泛拓展镁合金应用场景。</w:t>
      </w:r>
    </w:p>
    <w:p w14:paraId="240D4A8C">
      <w:pPr>
        <w:keepNext w:val="0"/>
        <w:keepLines w:val="0"/>
        <w:pageBreakBefore w:val="0"/>
        <w:widowControl w:val="0"/>
        <w:kinsoku/>
        <w:wordWrap/>
        <w:overflowPunct/>
        <w:topLinePunct w:val="0"/>
        <w:autoSpaceDE/>
        <w:autoSpaceDN/>
        <w:bidi w:val="0"/>
        <w:adjustRightInd/>
        <w:snapToGrid/>
        <w:spacing w:beforeAutospacing="0" w:afterAutospacing="0" w:line="578" w:lineRule="exact"/>
        <w:ind w:firstLine="640" w:firstLineChars="200"/>
        <w:jc w:val="both"/>
        <w:textAlignment w:val="auto"/>
        <w:rPr>
          <w:sz w:val="32"/>
          <w:szCs w:val="32"/>
        </w:rPr>
      </w:pPr>
      <w:r>
        <w:rPr>
          <w:rFonts w:hint="eastAsia" w:ascii="仿宋_GB2312" w:hAnsi="仿宋_GB2312" w:eastAsia="仿宋_GB2312" w:cs="仿宋_GB2312"/>
          <w:sz w:val="32"/>
          <w:szCs w:val="32"/>
        </w:rPr>
        <w:t>感谢您对榆林</w:t>
      </w:r>
      <w:r>
        <w:rPr>
          <w:rFonts w:hint="eastAsia" w:ascii="仿宋_GB2312" w:hAnsi="仿宋_GB2312" w:eastAsia="仿宋_GB2312" w:cs="仿宋_GB2312"/>
          <w:sz w:val="32"/>
          <w:szCs w:val="32"/>
          <w:lang w:val="en-US" w:eastAsia="zh-CN"/>
        </w:rPr>
        <w:t>兰炭</w:t>
      </w:r>
      <w:r>
        <w:rPr>
          <w:rFonts w:hint="eastAsia" w:ascii="仿宋_GB2312" w:hAnsi="仿宋_GB2312" w:eastAsia="仿宋_GB2312" w:cs="仿宋_GB2312"/>
          <w:sz w:val="32"/>
          <w:szCs w:val="32"/>
        </w:rPr>
        <w:t>产业的关心和支持，希望您一如既往关心支持我们的工作，并提出宝贵意见。</w:t>
      </w:r>
    </w:p>
    <w:p w14:paraId="24BC87B6">
      <w:pPr>
        <w:keepNext w:val="0"/>
        <w:keepLines w:val="0"/>
        <w:pageBreakBefore w:val="0"/>
        <w:widowControl w:val="0"/>
        <w:kinsoku/>
        <w:wordWrap/>
        <w:overflowPunct/>
        <w:topLinePunct w:val="0"/>
        <w:autoSpaceDE/>
        <w:autoSpaceDN/>
        <w:bidi w:val="0"/>
        <w:adjustRightInd/>
        <w:snapToGrid/>
        <w:spacing w:line="578" w:lineRule="exact"/>
        <w:textAlignment w:val="auto"/>
        <w:rPr>
          <w:kern w:val="21"/>
          <w:sz w:val="32"/>
          <w:szCs w:val="32"/>
        </w:rPr>
      </w:pPr>
    </w:p>
    <w:p w14:paraId="0F06B074">
      <w:pPr>
        <w:keepNext w:val="0"/>
        <w:keepLines w:val="0"/>
        <w:pageBreakBefore w:val="0"/>
        <w:widowControl w:val="0"/>
        <w:kinsoku/>
        <w:wordWrap/>
        <w:overflowPunct/>
        <w:topLinePunct w:val="0"/>
        <w:autoSpaceDE/>
        <w:autoSpaceDN/>
        <w:bidi w:val="0"/>
        <w:adjustRightInd/>
        <w:snapToGrid/>
        <w:spacing w:line="578" w:lineRule="exact"/>
        <w:textAlignment w:val="auto"/>
        <w:rPr>
          <w:kern w:val="21"/>
          <w:sz w:val="32"/>
          <w:szCs w:val="32"/>
        </w:rPr>
      </w:pPr>
    </w:p>
    <w:p w14:paraId="1D97723B">
      <w:pPr>
        <w:keepNext w:val="0"/>
        <w:keepLines w:val="0"/>
        <w:pageBreakBefore w:val="0"/>
        <w:widowControl w:val="0"/>
        <w:tabs>
          <w:tab w:val="left" w:pos="8190"/>
        </w:tabs>
        <w:kinsoku/>
        <w:wordWrap/>
        <w:overflowPunct/>
        <w:topLinePunct w:val="0"/>
        <w:autoSpaceDE/>
        <w:autoSpaceDN/>
        <w:bidi w:val="0"/>
        <w:adjustRightInd/>
        <w:snapToGrid/>
        <w:spacing w:line="578" w:lineRule="exact"/>
        <w:ind w:left="0" w:leftChars="0" w:firstLine="5040" w:firstLineChars="1575"/>
        <w:textAlignment w:val="auto"/>
        <w:rPr>
          <w:rFonts w:hint="eastAsia" w:ascii="仿宋_GB2312" w:hAnsi="黑体" w:eastAsia="仿宋_GB2312"/>
          <w:spacing w:val="0"/>
          <w:kern w:val="21"/>
          <w:sz w:val="32"/>
          <w:szCs w:val="32"/>
        </w:rPr>
      </w:pPr>
      <w:r>
        <w:rPr>
          <w:rFonts w:hint="eastAsia" w:ascii="仿宋_GB2312" w:hAnsi="黑体" w:eastAsia="仿宋_GB2312"/>
          <w:spacing w:val="0"/>
          <w:kern w:val="21"/>
          <w:sz w:val="32"/>
          <w:szCs w:val="32"/>
        </w:rPr>
        <w:t>榆林市工业和信息化局</w:t>
      </w:r>
    </w:p>
    <w:p w14:paraId="3AC16ADD">
      <w:pPr>
        <w:keepNext w:val="0"/>
        <w:keepLines w:val="0"/>
        <w:pageBreakBefore w:val="0"/>
        <w:widowControl w:val="0"/>
        <w:tabs>
          <w:tab w:val="left" w:pos="8190"/>
        </w:tabs>
        <w:kinsoku/>
        <w:wordWrap/>
        <w:overflowPunct/>
        <w:topLinePunct w:val="0"/>
        <w:autoSpaceDE/>
        <w:autoSpaceDN/>
        <w:bidi w:val="0"/>
        <w:adjustRightInd/>
        <w:snapToGrid/>
        <w:spacing w:line="578" w:lineRule="exact"/>
        <w:ind w:left="0" w:leftChars="0" w:firstLine="5379" w:firstLineChars="1681"/>
        <w:textAlignment w:val="auto"/>
        <w:rPr>
          <w:rFonts w:hint="eastAsia" w:ascii="仿宋_GB2312" w:hAnsi="黑体" w:eastAsia="仿宋_GB2312"/>
          <w:spacing w:val="0"/>
          <w:kern w:val="21"/>
          <w:sz w:val="32"/>
          <w:szCs w:val="32"/>
        </w:rPr>
      </w:pPr>
      <w:r>
        <w:rPr>
          <w:rFonts w:hint="eastAsia" w:ascii="仿宋_GB2312" w:hAnsi="黑体" w:eastAsia="仿宋_GB2312"/>
          <w:spacing w:val="0"/>
          <w:kern w:val="21"/>
          <w:sz w:val="32"/>
          <w:szCs w:val="32"/>
        </w:rPr>
        <w:t>2</w:t>
      </w:r>
      <w:r>
        <w:rPr>
          <w:rFonts w:ascii="仿宋_GB2312" w:hAnsi="黑体" w:eastAsia="仿宋_GB2312"/>
          <w:spacing w:val="0"/>
          <w:kern w:val="21"/>
          <w:sz w:val="32"/>
          <w:szCs w:val="32"/>
        </w:rPr>
        <w:t>02</w:t>
      </w:r>
      <w:r>
        <w:rPr>
          <w:rFonts w:hint="eastAsia" w:ascii="仿宋_GB2312" w:hAnsi="黑体" w:eastAsia="仿宋_GB2312"/>
          <w:spacing w:val="0"/>
          <w:kern w:val="21"/>
          <w:sz w:val="32"/>
          <w:szCs w:val="32"/>
        </w:rPr>
        <w:t>5年</w:t>
      </w:r>
      <w:r>
        <w:rPr>
          <w:rFonts w:hint="eastAsia" w:ascii="仿宋_GB2312" w:hAnsi="黑体" w:eastAsia="仿宋_GB2312"/>
          <w:spacing w:val="0"/>
          <w:kern w:val="21"/>
          <w:sz w:val="32"/>
          <w:szCs w:val="32"/>
          <w:lang w:val="en-US" w:eastAsia="zh-CN"/>
        </w:rPr>
        <w:t>10</w:t>
      </w:r>
      <w:r>
        <w:rPr>
          <w:rFonts w:hint="eastAsia" w:ascii="仿宋_GB2312" w:hAnsi="黑体" w:eastAsia="仿宋_GB2312"/>
          <w:spacing w:val="0"/>
          <w:kern w:val="21"/>
          <w:sz w:val="32"/>
          <w:szCs w:val="32"/>
        </w:rPr>
        <w:t>月</w:t>
      </w:r>
      <w:r>
        <w:rPr>
          <w:rFonts w:hint="eastAsia" w:ascii="仿宋_GB2312" w:hAnsi="黑体" w:eastAsia="仿宋_GB2312"/>
          <w:spacing w:val="0"/>
          <w:kern w:val="21"/>
          <w:sz w:val="32"/>
          <w:szCs w:val="32"/>
          <w:lang w:val="en-US" w:eastAsia="zh-CN"/>
        </w:rPr>
        <w:t>10</w:t>
      </w:r>
      <w:r>
        <w:rPr>
          <w:rFonts w:hint="eastAsia" w:ascii="仿宋_GB2312" w:hAnsi="黑体" w:eastAsia="仿宋_GB2312"/>
          <w:spacing w:val="0"/>
          <w:kern w:val="21"/>
          <w:sz w:val="32"/>
          <w:szCs w:val="32"/>
        </w:rPr>
        <w:t>日</w:t>
      </w:r>
    </w:p>
    <w:p w14:paraId="481B5950">
      <w:pPr>
        <w:keepNext w:val="0"/>
        <w:keepLines w:val="0"/>
        <w:pageBreakBefore w:val="0"/>
        <w:widowControl w:val="0"/>
        <w:kinsoku/>
        <w:wordWrap/>
        <w:overflowPunct/>
        <w:topLinePunct w:val="0"/>
        <w:autoSpaceDE/>
        <w:autoSpaceDN/>
        <w:bidi w:val="0"/>
        <w:adjustRightInd/>
        <w:snapToGrid/>
        <w:spacing w:line="578" w:lineRule="exact"/>
        <w:textAlignment w:val="auto"/>
        <w:rPr>
          <w:rFonts w:ascii="仿宋_GB2312" w:eastAsia="仿宋_GB2312"/>
          <w:spacing w:val="0"/>
          <w:kern w:val="21"/>
          <w:sz w:val="32"/>
          <w:szCs w:val="32"/>
        </w:rPr>
      </w:pPr>
    </w:p>
    <w:p w14:paraId="10203E69">
      <w:pPr>
        <w:keepNext w:val="0"/>
        <w:keepLines w:val="0"/>
        <w:pageBreakBefore w:val="0"/>
        <w:widowControl w:val="0"/>
        <w:kinsoku/>
        <w:wordWrap/>
        <w:overflowPunct/>
        <w:topLinePunct w:val="0"/>
        <w:autoSpaceDE/>
        <w:autoSpaceDN/>
        <w:bidi w:val="0"/>
        <w:adjustRightInd/>
        <w:snapToGrid/>
        <w:spacing w:line="578" w:lineRule="exact"/>
        <w:ind w:left="0" w:leftChars="0" w:firstLine="640" w:firstLineChars="200"/>
        <w:textAlignment w:val="auto"/>
        <w:rPr>
          <w:rFonts w:hint="eastAsia" w:ascii="仿宋_GB2312" w:hAnsi="仿宋_GB2312" w:eastAsia="仿宋_GB2312" w:cs="仿宋_GB2312"/>
          <w:color w:val="auto"/>
          <w:kern w:val="21"/>
          <w:sz w:val="32"/>
          <w:szCs w:val="32"/>
          <w:lang w:val="en-US" w:eastAsia="zh-CN"/>
        </w:rPr>
      </w:pPr>
      <w:r>
        <w:rPr>
          <w:rFonts w:hint="eastAsia" w:ascii="仿宋_GB2312" w:hAnsi="仿宋_GB2312" w:eastAsia="仿宋_GB2312" w:cs="仿宋_GB2312"/>
          <w:color w:val="auto"/>
          <w:kern w:val="21"/>
          <w:sz w:val="32"/>
          <w:szCs w:val="32"/>
          <w:lang w:val="en-US" w:eastAsia="zh-CN"/>
        </w:rPr>
        <w:t>（联系人：牛星文       联系电话：3261033）</w:t>
      </w:r>
    </w:p>
    <w:p w14:paraId="40C773E3">
      <w:pPr>
        <w:keepNext w:val="0"/>
        <w:keepLines w:val="0"/>
        <w:pageBreakBefore w:val="0"/>
        <w:widowControl w:val="0"/>
        <w:kinsoku/>
        <w:wordWrap/>
        <w:overflowPunct/>
        <w:topLinePunct w:val="0"/>
        <w:autoSpaceDE/>
        <w:autoSpaceDN/>
        <w:bidi w:val="0"/>
        <w:adjustRightInd/>
        <w:snapToGrid/>
        <w:spacing w:line="586" w:lineRule="exact"/>
        <w:ind w:left="0" w:leftChars="0" w:firstLine="640" w:firstLineChars="200"/>
        <w:textAlignment w:val="auto"/>
        <w:rPr>
          <w:rFonts w:hint="eastAsia" w:ascii="仿宋_GB2312" w:hAnsi="仿宋_GB2312" w:eastAsia="仿宋_GB2312" w:cs="仿宋_GB2312"/>
          <w:sz w:val="32"/>
          <w:szCs w:val="32"/>
          <w:lang w:eastAsia="zh-CN"/>
        </w:rPr>
      </w:pPr>
    </w:p>
    <w:p w14:paraId="5BF6712B">
      <w:pPr>
        <w:rPr>
          <w:rFonts w:hint="eastAsia"/>
          <w:lang w:eastAsia="zh-CN"/>
        </w:rPr>
      </w:pPr>
    </w:p>
    <w:p w14:paraId="485C3820">
      <w:pPr>
        <w:rPr>
          <w:rFonts w:hint="eastAsia"/>
          <w:lang w:eastAsia="zh-CN"/>
        </w:rPr>
      </w:pPr>
    </w:p>
    <w:p w14:paraId="102A3F84">
      <w:pPr>
        <w:rPr>
          <w:rFonts w:hint="eastAsia"/>
          <w:lang w:eastAsia="zh-CN"/>
        </w:rPr>
      </w:pPr>
    </w:p>
    <w:p w14:paraId="3D61C6AA">
      <w:pPr>
        <w:rPr>
          <w:rFonts w:hint="eastAsia"/>
          <w:lang w:eastAsia="zh-CN"/>
        </w:rPr>
      </w:pPr>
    </w:p>
    <w:p w14:paraId="238E897D">
      <w:pPr>
        <w:keepNext w:val="0"/>
        <w:keepLines w:val="0"/>
        <w:pageBreakBefore w:val="0"/>
        <w:widowControl w:val="0"/>
        <w:kinsoku/>
        <w:wordWrap/>
        <w:overflowPunct/>
        <w:topLinePunct w:val="0"/>
        <w:autoSpaceDE/>
        <w:autoSpaceDN/>
        <w:bidi w:val="0"/>
        <w:adjustRightInd/>
        <w:snapToGrid/>
        <w:spacing w:line="380" w:lineRule="exact"/>
        <w:textAlignment w:val="auto"/>
        <w:rPr>
          <w:rFonts w:hint="eastAsia"/>
          <w:lang w:eastAsia="zh-CN"/>
        </w:rPr>
      </w:pPr>
    </w:p>
    <w:p w14:paraId="59EEDE2D">
      <w:pPr>
        <w:keepNext w:val="0"/>
        <w:keepLines w:val="0"/>
        <w:pageBreakBefore w:val="0"/>
        <w:widowControl w:val="0"/>
        <w:kinsoku/>
        <w:wordWrap/>
        <w:overflowPunct/>
        <w:topLinePunct w:val="0"/>
        <w:autoSpaceDE/>
        <w:autoSpaceDN/>
        <w:bidi w:val="0"/>
        <w:adjustRightInd/>
        <w:snapToGrid/>
        <w:spacing w:line="700" w:lineRule="exact"/>
        <w:textAlignment w:val="auto"/>
        <w:rPr>
          <w:rFonts w:hint="eastAsia"/>
          <w:lang w:eastAsia="zh-CN"/>
        </w:rPr>
      </w:pPr>
    </w:p>
    <w:p w14:paraId="76B2E590">
      <w:pPr>
        <w:keepNext w:val="0"/>
        <w:keepLines w:val="0"/>
        <w:pageBreakBefore w:val="0"/>
        <w:widowControl w:val="0"/>
        <w:kinsoku/>
        <w:wordWrap/>
        <w:overflowPunct/>
        <w:topLinePunct w:val="0"/>
        <w:autoSpaceDE/>
        <w:autoSpaceDN/>
        <w:bidi w:val="0"/>
        <w:adjustRightInd/>
        <w:snapToGrid/>
        <w:spacing w:line="500" w:lineRule="exact"/>
        <w:ind w:left="210" w:leftChars="100" w:right="210" w:rightChars="100" w:firstLine="0" w:firstLineChars="0"/>
        <w:textAlignment w:val="auto"/>
        <w:rPr>
          <w:rFonts w:hint="eastAsia" w:ascii="仿宋_GB2312" w:hAnsi="仿宋_GB2312" w:eastAsia="仿宋_GB2312" w:cs="仿宋_GB2312"/>
          <w:i w:val="0"/>
          <w:caps w:val="0"/>
          <w:color w:val="auto"/>
          <w:spacing w:val="0"/>
          <w:kern w:val="21"/>
          <w:sz w:val="28"/>
          <w:szCs w:val="28"/>
          <w:shd w:val="clear" w:color="auto" w:fill="FFFFFF"/>
          <w:lang w:val="en-US" w:eastAsia="zh-CN" w:bidi="ar"/>
        </w:rPr>
      </w:pPr>
      <w:r>
        <w:rPr>
          <w:rFonts w:hint="eastAsia" w:ascii="仿宋_GB2312" w:hAnsi="仿宋_GB2312" w:eastAsia="仿宋_GB2312" w:cs="仿宋_GB2312"/>
          <w:color w:val="auto"/>
          <w:kern w:val="21"/>
          <w:sz w:val="28"/>
          <w:szCs w:val="28"/>
        </w:rPr>
        <mc:AlternateContent>
          <mc:Choice Requires="wps">
            <w:drawing>
              <wp:anchor distT="0" distB="0" distL="114300" distR="114300" simplePos="0" relativeHeight="251663360" behindDoc="0" locked="0" layoutInCell="1" allowOverlap="1">
                <wp:simplePos x="0" y="0"/>
                <wp:positionH relativeFrom="column">
                  <wp:posOffset>-20955</wp:posOffset>
                </wp:positionH>
                <wp:positionV relativeFrom="paragraph">
                  <wp:posOffset>27305</wp:posOffset>
                </wp:positionV>
                <wp:extent cx="5652135" cy="0"/>
                <wp:effectExtent l="0" t="4445" r="0" b="5080"/>
                <wp:wrapNone/>
                <wp:docPr id="10" name="直接连接符 10"/>
                <wp:cNvGraphicFramePr/>
                <a:graphic xmlns:a="http://schemas.openxmlformats.org/drawingml/2006/main">
                  <a:graphicData uri="http://schemas.microsoft.com/office/word/2010/wordprocessingShape">
                    <wps:wsp>
                      <wps:cNvCnPr/>
                      <wps:spPr>
                        <a:xfrm>
                          <a:off x="0" y="0"/>
                          <a:ext cx="5652135"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65pt;margin-top:2.15pt;height:0pt;width:445.05pt;z-index:251663360;mso-width-relative:page;mso-height-relative:page;" filled="f" stroked="t" coordsize="21600,21600" o:gfxdata="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">
                <v:fill on="f" focussize="0,0"/>
                <v:stroke color="#000000" joinstyle="round"/>
                <v:imagedata o:title=""/>
                <o:lock v:ext="edit" aspectratio="f"/>
              </v:line>
            </w:pict>
          </mc:Fallback>
        </mc:AlternateContent>
      </w:r>
      <w:r>
        <w:rPr>
          <w:rFonts w:hint="eastAsia" w:ascii="仿宋_GB2312" w:hAnsi="仿宋_GB2312" w:eastAsia="仿宋_GB2312" w:cs="仿宋_GB2312"/>
          <w:color w:val="auto"/>
          <w:kern w:val="21"/>
          <w:sz w:val="28"/>
          <w:szCs w:val="28"/>
        </w:rPr>
        <w:t>抄送：</w:t>
      </w:r>
      <w:r>
        <w:rPr>
          <w:rFonts w:hint="eastAsia" w:ascii="仿宋_GB2312" w:hAnsi="仿宋_GB2312" w:eastAsia="仿宋_GB2312" w:cs="仿宋_GB2312"/>
          <w:i w:val="0"/>
          <w:caps w:val="0"/>
          <w:color w:val="auto"/>
          <w:spacing w:val="0"/>
          <w:kern w:val="21"/>
          <w:sz w:val="28"/>
          <w:szCs w:val="28"/>
          <w:shd w:val="clear" w:color="auto" w:fill="FFFFFF"/>
          <w:lang w:val="en-US" w:eastAsia="zh-CN" w:bidi="ar"/>
        </w:rPr>
        <w:t>市人大常委会人事代表选举工作委员会，市政研督查办</w:t>
      </w:r>
    </w:p>
    <w:p w14:paraId="062189B3">
      <w:pPr>
        <w:pStyle w:val="2"/>
        <w:keepNext w:val="0"/>
        <w:keepLines w:val="0"/>
        <w:pageBreakBefore w:val="0"/>
        <w:widowControl w:val="0"/>
        <w:numPr>
          <w:ilvl w:val="0"/>
          <w:numId w:val="0"/>
        </w:numPr>
        <w:kinsoku/>
        <w:wordWrap/>
        <w:overflowPunct/>
        <w:topLinePunct w:val="0"/>
        <w:autoSpaceDE/>
        <w:autoSpaceDN/>
        <w:bidi w:val="0"/>
        <w:adjustRightInd/>
        <w:snapToGrid/>
        <w:spacing w:line="500" w:lineRule="exact"/>
        <w:ind w:left="210" w:leftChars="100" w:right="210" w:rightChars="100" w:firstLine="0" w:firstLineChars="0"/>
        <w:textAlignment w:val="auto"/>
        <w:rPr>
          <w:rFonts w:hint="eastAsia" w:ascii="仿宋_GB2312" w:hAnsi="仿宋_GB2312" w:eastAsia="仿宋_GB2312" w:cs="仿宋_GB2312"/>
          <w:color w:val="auto"/>
          <w:kern w:val="21"/>
          <w:sz w:val="28"/>
          <w:szCs w:val="28"/>
          <w:lang w:eastAsia="zh-CN"/>
        </w:rPr>
      </w:pPr>
      <w:r>
        <w:rPr>
          <w:rFonts w:hint="eastAsia" w:ascii="仿宋_GB2312" w:hAnsi="仿宋_GB2312" w:eastAsia="仿宋_GB2312" w:cs="仿宋_GB2312"/>
          <w:color w:val="auto"/>
          <w:kern w:val="21"/>
          <w:sz w:val="28"/>
          <w:szCs w:val="28"/>
        </w:rPr>
        <mc:AlternateContent>
          <mc:Choice Requires="wps">
            <w:drawing>
              <wp:anchor distT="0" distB="0" distL="114300" distR="114300" simplePos="0" relativeHeight="251661312" behindDoc="0" locked="0" layoutInCell="1" allowOverlap="1">
                <wp:simplePos x="0" y="0"/>
                <wp:positionH relativeFrom="column">
                  <wp:posOffset>-20955</wp:posOffset>
                </wp:positionH>
                <wp:positionV relativeFrom="paragraph">
                  <wp:posOffset>340995</wp:posOffset>
                </wp:positionV>
                <wp:extent cx="5652135" cy="0"/>
                <wp:effectExtent l="0" t="4445" r="0" b="5080"/>
                <wp:wrapNone/>
                <wp:docPr id="6" name="直接连接符 6"/>
                <wp:cNvGraphicFramePr/>
                <a:graphic xmlns:a="http://schemas.openxmlformats.org/drawingml/2006/main">
                  <a:graphicData uri="http://schemas.microsoft.com/office/word/2010/wordprocessingShape">
                    <wps:wsp>
                      <wps:cNvCnPr/>
                      <wps:spPr>
                        <a:xfrm>
                          <a:off x="0" y="0"/>
                          <a:ext cx="5652135"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65pt;margin-top:26.85pt;height:0pt;width:445.05pt;z-index:251661312;mso-width-relative:page;mso-height-relative:page;" filled="f" stroked="t" coordsize="21600,21600" o:gfxdata="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A8Km1m1gAAAAgBAAAPAAAAAAAAAAEAIAAAACIAAABkcnMvZG93bnJldi54bWxQ&#10;SwECFAAUAAAACACHTuJAk4OjhPkBAADyAwAADgAAAAAAAAABACAAAAAlAQAAZHJzL2Uyb0RvYy54&#10;bWxQSwUGAAAAAAYABgBZAQAAkAUAAAAA&#10;">
                <v:fill on="f" focussize="0,0"/>
                <v:stroke color="#000000" joinstyle="round"/>
                <v:imagedata o:title=""/>
                <o:lock v:ext="edit" aspectratio="f"/>
              </v:line>
            </w:pict>
          </mc:Fallback>
        </mc:AlternateContent>
      </w:r>
      <w:r>
        <w:rPr>
          <w:rFonts w:hint="eastAsia" w:ascii="仿宋_GB2312" w:hAnsi="仿宋_GB2312" w:eastAsia="仿宋_GB2312" w:cs="仿宋_GB2312"/>
          <w:color w:val="auto"/>
          <w:kern w:val="21"/>
          <w:sz w:val="28"/>
          <w:szCs w:val="28"/>
        </w:rPr>
        <mc:AlternateContent>
          <mc:Choice Requires="wps">
            <w:drawing>
              <wp:anchor distT="0" distB="0" distL="114300" distR="114300" simplePos="0" relativeHeight="251662336" behindDoc="0" locked="0" layoutInCell="1" allowOverlap="1">
                <wp:simplePos x="0" y="0"/>
                <wp:positionH relativeFrom="column">
                  <wp:posOffset>-20955</wp:posOffset>
                </wp:positionH>
                <wp:positionV relativeFrom="paragraph">
                  <wp:posOffset>26670</wp:posOffset>
                </wp:positionV>
                <wp:extent cx="5652135" cy="0"/>
                <wp:effectExtent l="0" t="4445" r="0" b="5080"/>
                <wp:wrapNone/>
                <wp:docPr id="9" name="直接连接符 9"/>
                <wp:cNvGraphicFramePr/>
                <a:graphic xmlns:a="http://schemas.openxmlformats.org/drawingml/2006/main">
                  <a:graphicData uri="http://schemas.microsoft.com/office/word/2010/wordprocessingShape">
                    <wps:wsp>
                      <wps:cNvCnPr/>
                      <wps:spPr>
                        <a:xfrm>
                          <a:off x="0" y="0"/>
                          <a:ext cx="5652135" cy="0"/>
                        </a:xfrm>
                        <a:prstGeom prst="line">
                          <a:avLst/>
                        </a:prstGeom>
                        <a:ln w="952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1.65pt;margin-top:2.1pt;height:0pt;width:445.05pt;z-index:251662336;mso-width-relative:page;mso-height-relative:page;" filled="f" stroked="t" coordsize="21600,21600" o:gfxdata="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BDg+O11AAAAAYBAAAPAAAAAAAAAAEAIAAAACIAAABkcnMvZG93bnJldi54bWxQSwEC&#10;FAAUAAAACACHTuJA47Z2S/gBAADyAwAADgAAAAAAAAABACAAAAAjAQAAZHJzL2Uyb0RvYy54bWxQ&#10;SwUGAAAAAAYABgBZAQAAjQUAAAAA&#10;">
                <v:fill on="f" focussize="0,0"/>
                <v:stroke color="#000000" joinstyle="round"/>
                <v:imagedata o:title=""/>
                <o:lock v:ext="edit" aspectratio="f"/>
              </v:line>
            </w:pict>
          </mc:Fallback>
        </mc:AlternateContent>
      </w:r>
      <w:r>
        <w:rPr>
          <w:rFonts w:hint="eastAsia" w:ascii="仿宋_GB2312" w:hAnsi="仿宋_GB2312" w:eastAsia="仿宋_GB2312" w:cs="仿宋_GB2312"/>
          <w:color w:val="auto"/>
          <w:kern w:val="21"/>
          <w:sz w:val="28"/>
          <w:szCs w:val="28"/>
        </w:rPr>
        <w:t>榆林市工业和信息化局政秘科</w:t>
      </w:r>
      <w:r>
        <w:rPr>
          <w:rFonts w:hint="eastAsia" w:ascii="仿宋_GB2312" w:hAnsi="仿宋_GB2312" w:eastAsia="仿宋_GB2312" w:cs="仿宋_GB2312"/>
          <w:color w:val="auto"/>
          <w:kern w:val="21"/>
          <w:sz w:val="28"/>
          <w:szCs w:val="28"/>
          <w:lang w:val="en-US" w:eastAsia="zh-CN"/>
        </w:rPr>
        <w:t xml:space="preserve">   </w:t>
      </w:r>
      <w:r>
        <w:rPr>
          <w:rFonts w:hint="eastAsia" w:ascii="仿宋_GB2312" w:hAnsi="仿宋_GB2312" w:eastAsia="仿宋_GB2312" w:cs="仿宋_GB2312"/>
          <w:color w:val="auto"/>
          <w:kern w:val="21"/>
          <w:sz w:val="28"/>
          <w:szCs w:val="28"/>
        </w:rPr>
        <w:t xml:space="preserve">  </w:t>
      </w:r>
      <w:r>
        <w:rPr>
          <w:rFonts w:hint="eastAsia" w:ascii="仿宋_GB2312" w:hAnsi="仿宋_GB2312" w:eastAsia="仿宋_GB2312" w:cs="仿宋_GB2312"/>
          <w:color w:val="auto"/>
          <w:kern w:val="21"/>
          <w:sz w:val="28"/>
          <w:szCs w:val="28"/>
          <w:lang w:val="en-US" w:eastAsia="zh-CN"/>
        </w:rPr>
        <w:t xml:space="preserve">     </w:t>
      </w:r>
      <w:r>
        <w:rPr>
          <w:rFonts w:hint="eastAsia" w:ascii="仿宋_GB2312" w:hAnsi="仿宋_GB2312" w:eastAsia="仿宋_GB2312" w:cs="仿宋_GB2312"/>
          <w:color w:val="auto"/>
          <w:kern w:val="21"/>
          <w:sz w:val="28"/>
          <w:szCs w:val="28"/>
        </w:rPr>
        <w:t xml:space="preserve"> </w:t>
      </w:r>
      <w:r>
        <w:rPr>
          <w:rFonts w:hint="eastAsia" w:ascii="仿宋_GB2312" w:hAnsi="仿宋_GB2312" w:eastAsia="仿宋_GB2312" w:cs="仿宋_GB2312"/>
          <w:color w:val="auto"/>
          <w:kern w:val="21"/>
          <w:sz w:val="28"/>
          <w:szCs w:val="28"/>
          <w:lang w:val="en-US" w:eastAsia="zh-CN"/>
        </w:rPr>
        <w:t xml:space="preserve">   </w:t>
      </w:r>
      <w:r>
        <w:rPr>
          <w:rFonts w:hint="eastAsia" w:ascii="仿宋_GB2312" w:hAnsi="仿宋_GB2312" w:eastAsia="仿宋_GB2312" w:cs="仿宋_GB2312"/>
          <w:color w:val="auto"/>
          <w:kern w:val="21"/>
          <w:sz w:val="28"/>
          <w:szCs w:val="28"/>
        </w:rPr>
        <w:t>20</w:t>
      </w:r>
      <w:r>
        <w:rPr>
          <w:rFonts w:hint="eastAsia" w:ascii="仿宋_GB2312" w:hAnsi="仿宋_GB2312" w:eastAsia="仿宋_GB2312" w:cs="仿宋_GB2312"/>
          <w:color w:val="auto"/>
          <w:kern w:val="21"/>
          <w:sz w:val="28"/>
          <w:szCs w:val="28"/>
          <w:lang w:val="en-US" w:eastAsia="zh-CN"/>
        </w:rPr>
        <w:t>25</w:t>
      </w:r>
      <w:r>
        <w:rPr>
          <w:rFonts w:hint="eastAsia" w:ascii="仿宋_GB2312" w:hAnsi="仿宋_GB2312" w:eastAsia="仿宋_GB2312" w:cs="仿宋_GB2312"/>
          <w:color w:val="auto"/>
          <w:kern w:val="21"/>
          <w:sz w:val="28"/>
          <w:szCs w:val="28"/>
        </w:rPr>
        <w:t>年</w:t>
      </w:r>
      <w:r>
        <w:rPr>
          <w:rFonts w:hint="eastAsia" w:ascii="仿宋_GB2312" w:hAnsi="仿宋_GB2312" w:eastAsia="仿宋_GB2312" w:cs="仿宋_GB2312"/>
          <w:color w:val="auto"/>
          <w:kern w:val="21"/>
          <w:sz w:val="28"/>
          <w:szCs w:val="28"/>
          <w:lang w:val="en-US" w:eastAsia="zh-CN"/>
        </w:rPr>
        <w:t>10</w:t>
      </w:r>
      <w:r>
        <w:rPr>
          <w:rFonts w:hint="eastAsia" w:ascii="仿宋_GB2312" w:hAnsi="仿宋_GB2312" w:eastAsia="仿宋_GB2312" w:cs="仿宋_GB2312"/>
          <w:color w:val="auto"/>
          <w:kern w:val="21"/>
          <w:sz w:val="28"/>
          <w:szCs w:val="28"/>
        </w:rPr>
        <w:t>月</w:t>
      </w:r>
      <w:r>
        <w:rPr>
          <w:rFonts w:hint="eastAsia" w:ascii="仿宋_GB2312" w:hAnsi="仿宋_GB2312" w:eastAsia="仿宋_GB2312" w:cs="仿宋_GB2312"/>
          <w:color w:val="auto"/>
          <w:kern w:val="21"/>
          <w:sz w:val="28"/>
          <w:szCs w:val="28"/>
          <w:lang w:val="en-US" w:eastAsia="zh-CN"/>
        </w:rPr>
        <w:t>10</w:t>
      </w:r>
      <w:r>
        <w:rPr>
          <w:rFonts w:hint="eastAsia" w:ascii="仿宋_GB2312" w:hAnsi="仿宋_GB2312" w:eastAsia="仿宋_GB2312" w:cs="仿宋_GB2312"/>
          <w:color w:val="auto"/>
          <w:kern w:val="21"/>
          <w:sz w:val="28"/>
          <w:szCs w:val="28"/>
        </w:rPr>
        <w:t>日印发</w:t>
      </w:r>
      <w:bookmarkStart w:id="0" w:name="_GoBack"/>
      <w:bookmarkEnd w:id="0"/>
    </w:p>
    <w:sectPr>
      <w:headerReference r:id="rId3" w:type="default"/>
      <w:footerReference r:id="rId4" w:type="default"/>
      <w:pgSz w:w="11906" w:h="16838"/>
      <w:pgMar w:top="2098" w:right="1474" w:bottom="1984" w:left="1587" w:header="851" w:footer="1417" w:gutter="0"/>
      <w:pgNumType w:fmt="numberInDash"/>
      <w:cols w:space="0" w:num="1"/>
      <w:rtlGutter w:val="0"/>
      <w:docGrid w:type="lines" w:linePitch="3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7DC1126">
    <w:pPr>
      <w:pStyle w:val="4"/>
      <w:ind w:right="360"/>
      <w:rPr>
        <w:rFonts w:hint="eastAsia"/>
      </w:rPr>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786928E4">
                          <w:pPr>
                            <w:pStyle w:val="4"/>
                            <w:rPr>
                              <w:rFonts w:hint="eastAsia" w:ascii="宋体" w:hAnsi="宋体" w:eastAsia="宋体" w:cs="宋体"/>
                              <w:sz w:val="28"/>
                              <w:szCs w:val="44"/>
                              <w:lang w:eastAsia="zh-CN"/>
                            </w:rPr>
                          </w:pPr>
                          <w:r>
                            <w:rPr>
                              <w:rFonts w:hint="eastAsia" w:ascii="宋体" w:hAnsi="宋体" w:eastAsia="宋体" w:cs="宋体"/>
                              <w:sz w:val="28"/>
                              <w:szCs w:val="44"/>
                              <w:lang w:eastAsia="zh-CN"/>
                            </w:rPr>
                            <w:fldChar w:fldCharType="begin"/>
                          </w:r>
                          <w:r>
                            <w:rPr>
                              <w:rFonts w:hint="eastAsia" w:ascii="宋体" w:hAnsi="宋体" w:eastAsia="宋体" w:cs="宋体"/>
                              <w:sz w:val="28"/>
                              <w:szCs w:val="44"/>
                              <w:lang w:eastAsia="zh-CN"/>
                            </w:rPr>
                            <w:instrText xml:space="preserve"> PAGE  \* MERGEFORMAT </w:instrText>
                          </w:r>
                          <w:r>
                            <w:rPr>
                              <w:rFonts w:hint="eastAsia" w:ascii="宋体" w:hAnsi="宋体" w:eastAsia="宋体" w:cs="宋体"/>
                              <w:sz w:val="28"/>
                              <w:szCs w:val="44"/>
                              <w:lang w:eastAsia="zh-CN"/>
                            </w:rPr>
                            <w:fldChar w:fldCharType="separate"/>
                          </w:r>
                          <w:r>
                            <w:rPr>
                              <w:rFonts w:hint="eastAsia" w:ascii="宋体" w:hAnsi="宋体" w:eastAsia="宋体" w:cs="宋体"/>
                              <w:sz w:val="28"/>
                              <w:szCs w:val="44"/>
                              <w:lang w:eastAsia="zh-CN"/>
                            </w:rPr>
                            <w:t>- 1 -</w:t>
                          </w:r>
                          <w:r>
                            <w:rPr>
                              <w:rFonts w:hint="eastAsia" w:ascii="宋体" w:hAnsi="宋体" w:eastAsia="宋体" w:cs="宋体"/>
                              <w:sz w:val="28"/>
                              <w:szCs w:val="44"/>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">
              <v:fill on="f" focussize="0,0"/>
              <v:stroke on="f"/>
              <v:imagedata o:title=""/>
              <o:lock v:ext="edit" aspectratio="f"/>
              <v:textbox inset="0mm,0mm,0mm,0mm" style="mso-fit-shape-to-text:t;">
                <w:txbxContent>
                  <w:p w14:paraId="786928E4">
                    <w:pPr>
                      <w:pStyle w:val="4"/>
                      <w:rPr>
                        <w:rFonts w:hint="eastAsia" w:ascii="宋体" w:hAnsi="宋体" w:eastAsia="宋体" w:cs="宋体"/>
                        <w:sz w:val="28"/>
                        <w:szCs w:val="44"/>
                        <w:lang w:eastAsia="zh-CN"/>
                      </w:rPr>
                    </w:pPr>
                    <w:r>
                      <w:rPr>
                        <w:rFonts w:hint="eastAsia" w:ascii="宋体" w:hAnsi="宋体" w:eastAsia="宋体" w:cs="宋体"/>
                        <w:sz w:val="28"/>
                        <w:szCs w:val="44"/>
                        <w:lang w:eastAsia="zh-CN"/>
                      </w:rPr>
                      <w:fldChar w:fldCharType="begin"/>
                    </w:r>
                    <w:r>
                      <w:rPr>
                        <w:rFonts w:hint="eastAsia" w:ascii="宋体" w:hAnsi="宋体" w:eastAsia="宋体" w:cs="宋体"/>
                        <w:sz w:val="28"/>
                        <w:szCs w:val="44"/>
                        <w:lang w:eastAsia="zh-CN"/>
                      </w:rPr>
                      <w:instrText xml:space="preserve"> PAGE  \* MERGEFORMAT </w:instrText>
                    </w:r>
                    <w:r>
                      <w:rPr>
                        <w:rFonts w:hint="eastAsia" w:ascii="宋体" w:hAnsi="宋体" w:eastAsia="宋体" w:cs="宋体"/>
                        <w:sz w:val="28"/>
                        <w:szCs w:val="44"/>
                        <w:lang w:eastAsia="zh-CN"/>
                      </w:rPr>
                      <w:fldChar w:fldCharType="separate"/>
                    </w:r>
                    <w:r>
                      <w:rPr>
                        <w:rFonts w:hint="eastAsia" w:ascii="宋体" w:hAnsi="宋体" w:eastAsia="宋体" w:cs="宋体"/>
                        <w:sz w:val="28"/>
                        <w:szCs w:val="44"/>
                        <w:lang w:eastAsia="zh-CN"/>
                      </w:rPr>
                      <w:t>- 1 -</w:t>
                    </w:r>
                    <w:r>
                      <w:rPr>
                        <w:rFonts w:hint="eastAsia" w:ascii="宋体" w:hAnsi="宋体" w:eastAsia="宋体" w:cs="宋体"/>
                        <w:sz w:val="28"/>
                        <w:szCs w:val="44"/>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9D4753">
    <w:pPr>
      <w:pStyle w:val="5"/>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4F57CAA"/>
    <w:rsid w:val="046869CE"/>
    <w:rsid w:val="07A572AD"/>
    <w:rsid w:val="0A1827EB"/>
    <w:rsid w:val="0FBD2063"/>
    <w:rsid w:val="10930DC1"/>
    <w:rsid w:val="16F83FBE"/>
    <w:rsid w:val="1A153EDB"/>
    <w:rsid w:val="29317027"/>
    <w:rsid w:val="2C5C51D5"/>
    <w:rsid w:val="326E63CA"/>
    <w:rsid w:val="363B05FE"/>
    <w:rsid w:val="3B713194"/>
    <w:rsid w:val="3E2E7003"/>
    <w:rsid w:val="474E6020"/>
    <w:rsid w:val="486C6EB5"/>
    <w:rsid w:val="578C4726"/>
    <w:rsid w:val="59024996"/>
    <w:rsid w:val="6260306E"/>
    <w:rsid w:val="6E9C1DFD"/>
    <w:rsid w:val="704E5A4D"/>
    <w:rsid w:val="75A17B08"/>
    <w:rsid w:val="77566C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styleId="2">
    <w:name w:val="Normal Indent"/>
    <w:basedOn w:val="1"/>
    <w:unhideWhenUsed/>
    <w:qFormat/>
    <w:uiPriority w:val="0"/>
    <w:pPr>
      <w:ind w:firstLine="420" w:firstLineChars="200"/>
    </w:pPr>
  </w:style>
  <w:style w:type="paragraph" w:styleId="3">
    <w:name w:val="Body Text"/>
    <w:basedOn w:val="1"/>
    <w:next w:val="1"/>
    <w:qFormat/>
    <w:uiPriority w:val="0"/>
    <w:pPr>
      <w:spacing w:after="120"/>
    </w:pPr>
    <w:rPr>
      <w:rFonts w:ascii="Times New Roman" w:hAnsi="Times New Roman" w:eastAsia="宋体" w:cs="Times New Roman"/>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oc 1"/>
    <w:basedOn w:val="1"/>
    <w:next w:val="1"/>
    <w:qFormat/>
    <w:uiPriority w:val="0"/>
    <w:rPr>
      <w:rFonts w:ascii="Times New Roman" w:hAnsi="Times New Roman" w:eastAsia="仿宋_GB2312"/>
      <w:sz w:val="36"/>
    </w:rPr>
  </w:style>
  <w:style w:type="paragraph" w:styleId="7">
    <w:name w:val="HTML Preformatted"/>
    <w:basedOn w:val="1"/>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8">
    <w:name w:val="Body Text First Indent"/>
    <w:basedOn w:val="3"/>
    <w:qFormat/>
    <w:uiPriority w:val="0"/>
    <w:pPr>
      <w:ind w:firstLine="640"/>
    </w:pPr>
  </w:style>
  <w:style w:type="paragraph" w:customStyle="1" w:styleId="11">
    <w:name w:val="UserStyle_0"/>
    <w:basedOn w:val="12"/>
    <w:qFormat/>
    <w:uiPriority w:val="0"/>
    <w:pPr>
      <w:ind w:firstLine="640"/>
    </w:pPr>
  </w:style>
  <w:style w:type="paragraph" w:customStyle="1" w:styleId="12">
    <w:name w:val="UserStyle_1"/>
    <w:basedOn w:val="1"/>
    <w:qFormat/>
    <w:uiPriority w:val="0"/>
    <w:pPr>
      <w:spacing w:after="120"/>
    </w:pPr>
  </w:style>
  <w:style w:type="character" w:customStyle="1" w:styleId="13">
    <w:name w:val="NormalCharacter"/>
    <w:qFormat/>
    <w:uiPriority w:val="0"/>
    <w:rPr>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1086</Words>
  <Characters>1120</Characters>
  <Lines>0</Lines>
  <Paragraphs>0</Paragraphs>
  <TotalTime>15</TotalTime>
  <ScaleCrop>false</ScaleCrop>
  <LinksUpToDate>false</LinksUpToDate>
  <CharactersWithSpaces>1162</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2025-09-16T09:30:00Z</dcterms:created>
  <dc:creator>Shannon</dc:creator>
  <cp:lastModifiedBy>Administrator</cp:lastModifiedBy>
  <cp:lastPrinted>2025-10-09T09:08:00Z</cp:lastPrinted>
  <dcterms:modified xsi:type="dcterms:W3CDTF">2025-12-05T00:49:33Z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4B7E8C2787D14A4FB57BC35F3B9E4F55_13</vt:lpwstr>
  </property>
  <property fmtid="{D5CDD505-2E9C-101B-9397-08002B2CF9AE}" pid="4" name="KSOTemplateDocerSaveRecord">
    <vt:lpwstr>eyJoZGlkIjoiMmQwMDdkMTZiMjI1ZDllMmVlYTg1MTYzOGI4ZDc2NzgifQ==</vt:lpwstr>
  </property>
</Properties>
</file>